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CA" w:rsidRDefault="00241BCA"/>
    <w:p w:rsidR="004C6859" w:rsidRDefault="004C6859"/>
    <w:p w:rsidR="004C6859" w:rsidRDefault="004C6859"/>
    <w:p w:rsidR="004C6859" w:rsidRDefault="004C6859"/>
    <w:p w:rsidR="006E57E5" w:rsidRDefault="006E57E5">
      <w:pPr>
        <w:sectPr w:rsidR="006E57E5" w:rsidSect="004C68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859" w:rsidRDefault="004C6859"/>
    <w:p w:rsidR="00F1723C" w:rsidRDefault="00F1723C" w:rsidP="00F1723C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</w:t>
      </w:r>
      <w:proofErr w:type="gramStart"/>
      <w:r>
        <w:rPr>
          <w:rFonts w:ascii="Arial" w:hAnsi="Arial" w:cs="Arial"/>
          <w:b/>
          <w:sz w:val="28"/>
          <w:szCs w:val="28"/>
        </w:rPr>
        <w:t>SIWZ  (stanowi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treść oferty)</w:t>
      </w:r>
    </w:p>
    <w:p w:rsidR="00F1723C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WYKAZ PRZEDMIOTU ZAMÓWIENIA</w:t>
      </w:r>
    </w:p>
    <w:p w:rsidR="00F1723C" w:rsidRPr="0051642C" w:rsidRDefault="00F1723C" w:rsidP="00F172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Pakiet nr 1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464DA9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42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D6039E" w:rsidRDefault="00464DA9" w:rsidP="00464DA9">
            <w:pPr>
              <w:pStyle w:val="Opis1"/>
              <w:spacing w:after="0"/>
            </w:pPr>
            <w:r w:rsidRPr="00D6039E">
              <w:t xml:space="preserve">Igła do biopsji </w:t>
            </w:r>
            <w:proofErr w:type="spellStart"/>
            <w:r w:rsidRPr="00D6039E">
              <w:t>gruboigłowej</w:t>
            </w:r>
            <w:proofErr w:type="spellEnd"/>
            <w:r w:rsidRPr="00D6039E">
              <w:t>:</w:t>
            </w:r>
          </w:p>
          <w:p w:rsidR="00464DA9" w:rsidRPr="00627605" w:rsidRDefault="00464DA9" w:rsidP="00464DA9">
            <w:pPr>
              <w:pStyle w:val="Opis2pkt"/>
              <w:spacing w:after="0"/>
            </w:pPr>
            <w:proofErr w:type="gramStart"/>
            <w:r w:rsidRPr="00627605">
              <w:t>ostra</w:t>
            </w:r>
            <w:proofErr w:type="gramEnd"/>
            <w:r w:rsidRPr="00627605">
              <w:t>, odporna na wygięcia konstrukcja igły</w:t>
            </w:r>
          </w:p>
          <w:p w:rsidR="00464DA9" w:rsidRPr="00D6039E" w:rsidRDefault="00464DA9" w:rsidP="00464DA9">
            <w:pPr>
              <w:pStyle w:val="Opis2pkt"/>
              <w:spacing w:after="0"/>
            </w:pPr>
            <w:proofErr w:type="gramStart"/>
            <w:r w:rsidRPr="00D6039E">
              <w:t>końcówka</w:t>
            </w:r>
            <w:proofErr w:type="gramEnd"/>
            <w:r w:rsidRPr="00D6039E">
              <w:t xml:space="preserve"> widoczna pod kontrolą USG</w:t>
            </w:r>
          </w:p>
          <w:p w:rsidR="00464DA9" w:rsidRPr="00D6039E" w:rsidRDefault="00464DA9" w:rsidP="00464DA9">
            <w:pPr>
              <w:pStyle w:val="Opis2pkt"/>
              <w:spacing w:after="0"/>
            </w:pPr>
            <w:proofErr w:type="gramStart"/>
            <w:r w:rsidRPr="00D6039E">
              <w:t>centymetrowe</w:t>
            </w:r>
            <w:proofErr w:type="gramEnd"/>
            <w:r w:rsidRPr="00D6039E">
              <w:t xml:space="preserve"> znaczniki ułatwiające określenie głębokości wkłucia</w:t>
            </w:r>
          </w:p>
          <w:p w:rsidR="00464DA9" w:rsidRPr="00D6039E" w:rsidRDefault="00464DA9" w:rsidP="00464DA9">
            <w:pPr>
              <w:pStyle w:val="Opis2pkt"/>
              <w:spacing w:after="0"/>
            </w:pPr>
            <w:proofErr w:type="gramStart"/>
            <w:r w:rsidRPr="00D6039E">
              <w:t>obecność</w:t>
            </w:r>
            <w:proofErr w:type="gramEnd"/>
            <w:r w:rsidRPr="00D6039E">
              <w:t xml:space="preserve"> ogranicznika głębokości wkłucia</w:t>
            </w:r>
          </w:p>
          <w:p w:rsidR="00464DA9" w:rsidRPr="0020719D" w:rsidRDefault="00464DA9" w:rsidP="00464DA9">
            <w:pPr>
              <w:pStyle w:val="Opis2pkt"/>
              <w:spacing w:after="0"/>
            </w:pPr>
            <w:proofErr w:type="gramStart"/>
            <w:r w:rsidRPr="00D6039E">
              <w:t>różne</w:t>
            </w:r>
            <w:proofErr w:type="gramEnd"/>
            <w:r w:rsidRPr="00D6039E">
              <w:t xml:space="preserve"> rozmiary do wyboru (średnice od 20G do 14G, długości od 10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6039E">
                <w:t>30 cm</w:t>
              </w:r>
            </w:smartTag>
            <w:r w:rsidRPr="00D6039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1 000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42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E68F5" w:rsidRDefault="00464DA9" w:rsidP="00464DA9">
            <w:pPr>
              <w:pStyle w:val="Opis1"/>
              <w:spacing w:after="0"/>
            </w:pPr>
            <w:r w:rsidRPr="00BE68F5">
              <w:t xml:space="preserve">Aparat do automatycznej biopsji </w:t>
            </w:r>
            <w:proofErr w:type="spellStart"/>
            <w:r w:rsidRPr="00BE68F5">
              <w:t>gruboigłowej</w:t>
            </w:r>
            <w:proofErr w:type="spellEnd"/>
            <w:r>
              <w:t>:</w:t>
            </w:r>
          </w:p>
          <w:p w:rsidR="00464DA9" w:rsidRPr="00BE68F5" w:rsidRDefault="00464DA9" w:rsidP="00464DA9">
            <w:pPr>
              <w:pStyle w:val="Opis2pkt"/>
              <w:spacing w:after="0"/>
            </w:pPr>
            <w:r w:rsidRPr="00BE68F5">
              <w:t>dwa łatwo zwalnianie spusty, z dwóch stron działa, umożliwiające operowanie jedną ręką</w:t>
            </w:r>
          </w:p>
          <w:p w:rsidR="00464DA9" w:rsidRDefault="00464DA9" w:rsidP="00464DA9">
            <w:pPr>
              <w:pStyle w:val="Opis2pkt"/>
              <w:spacing w:after="0"/>
            </w:pPr>
            <w:r w:rsidRPr="00BE68F5">
              <w:t>łatwość odzyskania próbki, bez konieczności wyjmowania igły z działa</w:t>
            </w:r>
          </w:p>
          <w:p w:rsidR="00464DA9" w:rsidRPr="00BE68F5" w:rsidRDefault="00464DA9" w:rsidP="00464DA9">
            <w:pPr>
              <w:pStyle w:val="Opis2pkt"/>
              <w:spacing w:after="0"/>
            </w:pPr>
            <w:r w:rsidRPr="00E02AD7">
              <w:t>obecność elementu blokującego przed przypadkowym zwolnieniem spustu</w:t>
            </w:r>
          </w:p>
          <w:p w:rsidR="00464DA9" w:rsidRPr="00627605" w:rsidRDefault="00464DA9" w:rsidP="00464DA9">
            <w:pPr>
              <w:pStyle w:val="Opis2pkt"/>
              <w:spacing w:after="0"/>
            </w:pPr>
            <w:r w:rsidRPr="00627605">
              <w:lastRenderedPageBreak/>
              <w:t xml:space="preserve">skok igły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27605">
                <w:t>25 mm</w:t>
              </w:r>
            </w:smartTag>
          </w:p>
          <w:p w:rsidR="00464DA9" w:rsidRPr="00BE68F5" w:rsidRDefault="00464DA9" w:rsidP="00464DA9">
            <w:pPr>
              <w:pStyle w:val="Opis2pkt"/>
              <w:spacing w:after="0"/>
            </w:pPr>
            <w:r w:rsidRPr="00BE68F5">
              <w:t>mały odrzut, mała waga</w:t>
            </w:r>
          </w:p>
          <w:p w:rsidR="00464DA9" w:rsidRPr="00BE68F5" w:rsidRDefault="00464DA9" w:rsidP="00464DA9">
            <w:pPr>
              <w:pStyle w:val="Opis2pkt"/>
              <w:spacing w:after="0"/>
            </w:pPr>
            <w:r w:rsidRPr="00BE68F5">
              <w:t xml:space="preserve">długość wycinka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BE68F5">
                <w:t>19 mm</w:t>
              </w:r>
            </w:smartTag>
          </w:p>
          <w:p w:rsidR="00464DA9" w:rsidRPr="00BE68F5" w:rsidRDefault="00464DA9" w:rsidP="00464DA9">
            <w:pPr>
              <w:pStyle w:val="Opis2pkt"/>
              <w:spacing w:after="0"/>
            </w:pPr>
            <w:r w:rsidRPr="00BE68F5">
              <w:t xml:space="preserve">igły o średnicach od 14 do 20G, długości od 10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E68F5">
                <w:t>30 cm</w:t>
              </w:r>
            </w:smartTag>
            <w:r w:rsidRPr="00BE68F5">
              <w:t>, ze zintegrowanym separatorem zapewniającym stabilność oraz poprawne działanie aparatu</w:t>
            </w:r>
          </w:p>
          <w:p w:rsidR="00464DA9" w:rsidRDefault="00464DA9" w:rsidP="00464DA9">
            <w:pPr>
              <w:pStyle w:val="Opis2pkt"/>
              <w:spacing w:after="0"/>
              <w:rPr>
                <w:bCs/>
              </w:rPr>
            </w:pPr>
            <w:r w:rsidRPr="00BE68F5">
              <w:t>możliwość sterylizacji w autoklawie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1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E5814" w:rsidRDefault="00FE5814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F1723C" w:rsidRPr="00F15A20" w:rsidRDefault="00F1723C" w:rsidP="00F172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Ilość  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sz w:val="16"/>
                <w:szCs w:val="16"/>
              </w:rPr>
              <w:t>klasa wyrobu medycznego</w:t>
            </w:r>
          </w:p>
        </w:tc>
      </w:tr>
      <w:tr w:rsidR="00464DA9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20719D" w:rsidRDefault="00464DA9" w:rsidP="00464DA9">
            <w:pPr>
              <w:pStyle w:val="Opis1"/>
            </w:pPr>
            <w:r>
              <w:t xml:space="preserve">Siatka przepuklinowa, polipropylenowa 7,5-8cm X </w:t>
            </w:r>
            <w:r w:rsidRPr="002E2FD2">
              <w:t>13-15</w:t>
            </w:r>
            <w: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</w:pPr>
            <w:r>
              <w:t>Siatka przepuklinowa, polipropylenowa 15X</w:t>
            </w:r>
            <w:r w:rsidRPr="002E2FD2">
              <w:t>15</w:t>
            </w:r>
            <w: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</w:pPr>
            <w:r>
              <w:t xml:space="preserve">Siatka przepuklinowa, </w:t>
            </w:r>
            <w:r w:rsidRPr="002E2FD2">
              <w:t xml:space="preserve">polipropylenowa </w:t>
            </w:r>
            <w:r>
              <w:t xml:space="preserve">22,0-26,0cm X </w:t>
            </w:r>
            <w:r w:rsidRPr="002E2FD2">
              <w:t>35,0-36,0</w:t>
            </w:r>
            <w: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E5814" w:rsidRDefault="00FE5814" w:rsidP="00F1723C">
      <w:pPr>
        <w:rPr>
          <w:rFonts w:ascii="Arial" w:hAnsi="Arial" w:cs="Arial"/>
          <w:b/>
          <w:sz w:val="20"/>
          <w:szCs w:val="20"/>
        </w:rPr>
      </w:pPr>
    </w:p>
    <w:p w:rsidR="00F1723C" w:rsidRPr="00F15A20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Pakiet nr 3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3"/>
        <w:gridCol w:w="1133"/>
        <w:gridCol w:w="1276"/>
        <w:gridCol w:w="1276"/>
        <w:gridCol w:w="1276"/>
        <w:gridCol w:w="2126"/>
        <w:gridCol w:w="3119"/>
      </w:tblGrid>
      <w:tr w:rsidR="00F1723C" w:rsidRPr="009F2960" w:rsidTr="00FE5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Ilość  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sz w:val="16"/>
                <w:szCs w:val="16"/>
              </w:rPr>
              <w:t>klasa wyrobu medycznego</w:t>
            </w:r>
          </w:p>
        </w:tc>
      </w:tr>
      <w:tr w:rsidR="00464DA9" w:rsidRPr="009F2960" w:rsidTr="007D757E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4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spacing w:after="0"/>
            </w:pPr>
            <w:r w:rsidRPr="00406929">
              <w:t xml:space="preserve">Cewniki długoterminowe stosowane do żywienia pozajelitowego chorych w warunkach domowych </w:t>
            </w:r>
            <w:r w:rsidRPr="00E16FB1">
              <w:t>(przez okres co najmniej kilku lat)</w:t>
            </w:r>
          </w:p>
          <w:p w:rsidR="00464DA9" w:rsidRDefault="00464DA9" w:rsidP="00464DA9">
            <w:pPr>
              <w:pStyle w:val="Opis2pkt"/>
              <w:spacing w:after="0"/>
            </w:pPr>
            <w:r w:rsidRPr="003D5F26">
              <w:t>materiał - specjalnie przetworzony silikon</w:t>
            </w:r>
          </w:p>
          <w:p w:rsidR="00464DA9" w:rsidRDefault="00464DA9" w:rsidP="00464DA9">
            <w:pPr>
              <w:pStyle w:val="Opis2pkt"/>
              <w:spacing w:after="0"/>
            </w:pPr>
            <w:r w:rsidRPr="003D5F26">
              <w:t xml:space="preserve">rozmiar </w:t>
            </w:r>
            <w:r w:rsidRPr="00E16FB1">
              <w:t>6,6</w:t>
            </w:r>
            <w:r>
              <w:t xml:space="preserve"> </w:t>
            </w:r>
            <w:r w:rsidRPr="00E16FB1">
              <w:t>F</w:t>
            </w:r>
            <w:r>
              <w:t>r</w:t>
            </w:r>
          </w:p>
          <w:p w:rsidR="00464DA9" w:rsidRPr="00E16FB1" w:rsidRDefault="00464DA9" w:rsidP="00464DA9">
            <w:pPr>
              <w:pStyle w:val="Opis2pkt"/>
              <w:spacing w:after="0"/>
            </w:pPr>
            <w:r w:rsidRPr="00E16FB1">
              <w:t>długość cewnika - 57cm</w:t>
            </w:r>
          </w:p>
          <w:p w:rsidR="00464DA9" w:rsidRDefault="00464DA9" w:rsidP="00464DA9">
            <w:pPr>
              <w:pStyle w:val="Opis2pkt"/>
              <w:spacing w:after="0"/>
            </w:pPr>
            <w:r w:rsidRPr="003D5F26">
              <w:t xml:space="preserve">możliwość podawania płynów, preparatów krwi, leków, mieszanin do żywienia pozajelitowego i </w:t>
            </w:r>
            <w:proofErr w:type="spellStart"/>
            <w:r>
              <w:t>cytostatyków</w:t>
            </w:r>
            <w:proofErr w:type="spellEnd"/>
          </w:p>
          <w:p w:rsidR="00464DA9" w:rsidRDefault="00464DA9" w:rsidP="00464DA9">
            <w:pPr>
              <w:pStyle w:val="Opis2pkt"/>
              <w:spacing w:after="0"/>
            </w:pPr>
            <w:r>
              <w:t xml:space="preserve">możliwość </w:t>
            </w:r>
            <w:r w:rsidRPr="003D5F26">
              <w:t>wycofywania krwi</w:t>
            </w:r>
          </w:p>
          <w:p w:rsidR="00464DA9" w:rsidRDefault="00464DA9" w:rsidP="00464DA9">
            <w:pPr>
              <w:pStyle w:val="Opis2pkt"/>
              <w:spacing w:after="0"/>
            </w:pPr>
            <w:r w:rsidRPr="003D5F26">
              <w:t xml:space="preserve">przeznaczone do podskórnej </w:t>
            </w:r>
            <w:proofErr w:type="spellStart"/>
            <w:r w:rsidRPr="003D5F26">
              <w:t>tunelizacji</w:t>
            </w:r>
            <w:proofErr w:type="spellEnd"/>
          </w:p>
          <w:p w:rsidR="00464DA9" w:rsidRDefault="00464DA9" w:rsidP="00464DA9">
            <w:pPr>
              <w:pStyle w:val="Opis2pkt"/>
              <w:spacing w:after="0"/>
            </w:pPr>
            <w:r w:rsidRPr="003D5F26">
              <w:t>poniżej złącza muszą zawierać rękaw ochronny zaciskowy</w:t>
            </w:r>
            <w:r>
              <w:t xml:space="preserve"> </w:t>
            </w:r>
            <w:r w:rsidRPr="003D5F26">
              <w:t xml:space="preserve">z miejscem zaciskania zacisku </w:t>
            </w:r>
            <w:proofErr w:type="spellStart"/>
            <w:r w:rsidRPr="003D5F26">
              <w:t>clamp</w:t>
            </w:r>
            <w:proofErr w:type="spellEnd"/>
            <w:r w:rsidRPr="003D5F26">
              <w:t xml:space="preserve"> </w:t>
            </w:r>
            <w:proofErr w:type="spellStart"/>
            <w:r w:rsidRPr="003D5F26">
              <w:t>click</w:t>
            </w:r>
            <w:proofErr w:type="spellEnd"/>
            <w:r w:rsidRPr="003D5F26">
              <w:t xml:space="preserve">, oraz dołączony zacisk </w:t>
            </w:r>
            <w:proofErr w:type="spellStart"/>
            <w:r w:rsidRPr="003D5F26">
              <w:t>clamp</w:t>
            </w:r>
            <w:proofErr w:type="spellEnd"/>
            <w:r w:rsidRPr="003D5F26">
              <w:t xml:space="preserve"> </w:t>
            </w:r>
            <w:proofErr w:type="spellStart"/>
            <w:r w:rsidRPr="003D5F26">
              <w:t>click</w:t>
            </w:r>
            <w:proofErr w:type="spellEnd"/>
          </w:p>
          <w:p w:rsidR="00464DA9" w:rsidRDefault="00464DA9" w:rsidP="00464DA9">
            <w:pPr>
              <w:pStyle w:val="Opis2pkt"/>
              <w:spacing w:after="0"/>
            </w:pPr>
            <w:r w:rsidRPr="003D5F26">
              <w:t xml:space="preserve">zaopatrzone w mankiet pobudzający wrastanie </w:t>
            </w:r>
            <w:r w:rsidRPr="00227462">
              <w:t xml:space="preserve">tkanek w systemie typu </w:t>
            </w:r>
            <w:proofErr w:type="spellStart"/>
            <w:r w:rsidRPr="00227462">
              <w:t>SureCuff</w:t>
            </w:r>
            <w:proofErr w:type="spellEnd"/>
          </w:p>
          <w:p w:rsidR="00464DA9" w:rsidRPr="00F01EF4" w:rsidRDefault="00464DA9" w:rsidP="00464DA9">
            <w:pPr>
              <w:pStyle w:val="Opis2pkt"/>
              <w:spacing w:after="0"/>
            </w:pPr>
            <w:r w:rsidRPr="00F01EF4">
              <w:t>poniżej mankietu musi być pozbawiony dwóch zgrubień (służących do mocowania szwów)</w:t>
            </w:r>
          </w:p>
          <w:p w:rsidR="00464DA9" w:rsidRDefault="00464DA9" w:rsidP="00464DA9">
            <w:pPr>
              <w:pStyle w:val="Opis2pkt"/>
              <w:spacing w:after="0"/>
            </w:pPr>
            <w:r w:rsidRPr="003D5F26">
              <w:t>Zestaw</w:t>
            </w:r>
            <w:r>
              <w:t xml:space="preserve"> </w:t>
            </w:r>
            <w:r w:rsidRPr="003D5F26">
              <w:t>do wprowadzania cewnika musi zawierać</w:t>
            </w:r>
            <w:r>
              <w:t>:</w:t>
            </w:r>
          </w:p>
          <w:p w:rsidR="00464DA9" w:rsidRDefault="00464DA9" w:rsidP="00464DA9">
            <w:pPr>
              <w:pStyle w:val="Opis3"/>
              <w:spacing w:after="0"/>
            </w:pPr>
            <w:r w:rsidRPr="003D5F26">
              <w:lastRenderedPageBreak/>
              <w:t>kompatybilną z prowadnicą w kształcie litery J</w:t>
            </w:r>
          </w:p>
          <w:p w:rsidR="00464DA9" w:rsidRDefault="00464DA9" w:rsidP="00464DA9">
            <w:pPr>
              <w:pStyle w:val="Opis3"/>
              <w:spacing w:after="0"/>
            </w:pPr>
            <w:r w:rsidRPr="003D5F26">
              <w:t>igłę do identyfikacji naczynia</w:t>
            </w:r>
          </w:p>
          <w:p w:rsidR="00464DA9" w:rsidRDefault="00464DA9" w:rsidP="00464DA9">
            <w:pPr>
              <w:pStyle w:val="Opis3"/>
              <w:spacing w:after="0"/>
            </w:pPr>
            <w:r w:rsidRPr="003D5F26">
              <w:t>szczelną strzykawkę z</w:t>
            </w:r>
            <w:r>
              <w:t xml:space="preserve"> </w:t>
            </w:r>
            <w:r w:rsidRPr="003D5F26">
              <w:t>gumowym tłokiem</w:t>
            </w:r>
          </w:p>
          <w:p w:rsidR="00464DA9" w:rsidRDefault="00464DA9" w:rsidP="00464DA9">
            <w:pPr>
              <w:pStyle w:val="Opis3"/>
              <w:spacing w:after="0"/>
            </w:pPr>
            <w:r w:rsidRPr="003D5F26">
              <w:t xml:space="preserve">rozszerzacz naczyniowy i </w:t>
            </w:r>
            <w:proofErr w:type="spellStart"/>
            <w:r w:rsidRPr="003D5F26">
              <w:t>intubator</w:t>
            </w:r>
            <w:proofErr w:type="spellEnd"/>
            <w:r w:rsidRPr="003D5F26">
              <w:t xml:space="preserve"> z </w:t>
            </w:r>
            <w:proofErr w:type="spellStart"/>
            <w:r w:rsidRPr="003D5F26">
              <w:t>rozdziera</w:t>
            </w:r>
            <w:r>
              <w:t>l</w:t>
            </w:r>
            <w:r w:rsidRPr="003D5F26">
              <w:t>nym</w:t>
            </w:r>
            <w:proofErr w:type="spellEnd"/>
            <w:r w:rsidRPr="003D5F26">
              <w:t xml:space="preserve"> płaszczem oraz korek</w:t>
            </w:r>
            <w:r>
              <w:t xml:space="preserve"> </w:t>
            </w:r>
            <w:r w:rsidRPr="003D5F26">
              <w:t>(służący do zamknięcia gniazda cewnika i jego przepłukania )</w:t>
            </w:r>
          </w:p>
          <w:p w:rsidR="00464DA9" w:rsidRPr="00F01EF4" w:rsidRDefault="00464DA9" w:rsidP="00464DA9">
            <w:pPr>
              <w:pStyle w:val="Opis3"/>
              <w:spacing w:after="0"/>
            </w:pPr>
            <w:proofErr w:type="spellStart"/>
            <w:r w:rsidRPr="00F01EF4">
              <w:t>tunelizator</w:t>
            </w:r>
            <w:proofErr w:type="spellEnd"/>
            <w:r w:rsidRPr="00F01EF4">
              <w:t xml:space="preserve"> wykonany z tworzywa sztucznego, giętki rozmiar 7 Fr na jednym końcu zakończony czerwoną obsadką ochraniającą miejsce nakładania i połączenia z końcem cewnika w kształcie choinki zapewniające prawidłowe mocowanie cewnika w czasie przeprowadzania go przez tunel, bez możliwości odłączenia się cewnika w czasie manewru, koniec dystalny zagięty pod kątem zaokrąglony z dziurką do przeprowadzenia nici chirurgicznej</w:t>
            </w:r>
          </w:p>
          <w:p w:rsidR="00464DA9" w:rsidRPr="0020719D" w:rsidRDefault="00464DA9" w:rsidP="00464DA9">
            <w:pPr>
              <w:pStyle w:val="Opis2pkt"/>
              <w:spacing w:after="0"/>
            </w:pPr>
            <w:r>
              <w:t>ce</w:t>
            </w:r>
            <w:r w:rsidRPr="00F01EF4">
              <w:t>wniki pakowane jałowo, pojedynczo, dwa opakowania</w:t>
            </w:r>
            <w:r w:rsidRPr="003D5F26">
              <w:t xml:space="preserve">: zewnętrzne przeźroczysta tacka i folia, </w:t>
            </w:r>
            <w:r w:rsidRPr="00D23D33">
              <w:t>wewnętrzne</w:t>
            </w:r>
            <w:r w:rsidRPr="003D5F26">
              <w:t xml:space="preserve"> przezroczysta tacka. Dostępny w sprzedaży zestaw do naprawy cewnika z k</w:t>
            </w:r>
            <w:r>
              <w:t>lejem.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30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7D757E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4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spacing w:after="0"/>
            </w:pPr>
            <w:r w:rsidRPr="00721D7B">
              <w:t>Zestaw naprawczy komp</w:t>
            </w:r>
            <w:r>
              <w:t>atybilny z powyższym cewnikiem.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1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FE5814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Pr="00B5643F" w:rsidRDefault="00F1723C" w:rsidP="00F1723C">
      <w:pPr>
        <w:rPr>
          <w:sz w:val="20"/>
          <w:szCs w:val="20"/>
        </w:rPr>
      </w:pP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spacing w:after="0"/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Pr="00F15A20" w:rsidRDefault="00464DA9" w:rsidP="00464D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4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3"/>
        <w:gridCol w:w="1133"/>
        <w:gridCol w:w="1276"/>
        <w:gridCol w:w="1276"/>
        <w:gridCol w:w="1276"/>
        <w:gridCol w:w="2126"/>
        <w:gridCol w:w="3119"/>
      </w:tblGrid>
      <w:tr w:rsidR="00464DA9" w:rsidRPr="009F2960" w:rsidTr="00E61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E61D68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E61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Ilość  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8F6E06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464DA9" w:rsidRDefault="00464DA9" w:rsidP="00E61D68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sz w:val="16"/>
                <w:szCs w:val="16"/>
              </w:rPr>
              <w:t>klasa wyrobu medycznego</w:t>
            </w: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jc w:val="left"/>
            </w:pPr>
            <w:r>
              <w:t>Czujnik do pomiaru ciśnienia pojedynczy z zamkniętym systemem próbkowania krwi</w:t>
            </w:r>
          </w:p>
          <w:p w:rsidR="00464DA9" w:rsidRDefault="00464DA9" w:rsidP="00464DA9">
            <w:pPr>
              <w:pStyle w:val="Opis2pkt"/>
            </w:pPr>
            <w:r>
              <w:t>sterylny</w:t>
            </w:r>
          </w:p>
          <w:p w:rsidR="00464DA9" w:rsidRDefault="00464DA9" w:rsidP="00464DA9">
            <w:pPr>
              <w:pStyle w:val="Opis2pkt"/>
            </w:pPr>
            <w:r>
              <w:t>długość linii płuczącej 150cm (+/- 5 cm)</w:t>
            </w:r>
          </w:p>
          <w:p w:rsidR="00464DA9" w:rsidRDefault="00464DA9" w:rsidP="00464DA9">
            <w:pPr>
              <w:pStyle w:val="Opis2pkt"/>
            </w:pPr>
            <w:r>
              <w:t>biureta wyposażona w system zabezpieczający przed zapowietrzeniem (szpikulec w biurecie z trzema otworami)</w:t>
            </w:r>
          </w:p>
          <w:p w:rsidR="00464DA9" w:rsidRDefault="00464DA9" w:rsidP="00464DA9">
            <w:pPr>
              <w:pStyle w:val="Opis2pkt"/>
            </w:pPr>
            <w:r>
              <w:t xml:space="preserve">pojedynczy przetwornik do krwawego pomiaru ciśnienia o częstotliwości własnej samego przetwornika ≥ 200 </w:t>
            </w:r>
            <w:proofErr w:type="spellStart"/>
            <w:r>
              <w:t>Hz</w:t>
            </w:r>
            <w:proofErr w:type="spellEnd"/>
          </w:p>
          <w:p w:rsidR="00464DA9" w:rsidRDefault="00464DA9" w:rsidP="00464DA9">
            <w:pPr>
              <w:pStyle w:val="Opis2pkt"/>
            </w:pPr>
            <w:r>
              <w:t>błąd pomiaru przetwornika (nieliniowość i histereza) do 1,5%</w:t>
            </w:r>
          </w:p>
          <w:p w:rsidR="00464DA9" w:rsidRDefault="00464DA9" w:rsidP="00464DA9">
            <w:pPr>
              <w:pStyle w:val="Opis2pkt"/>
            </w:pPr>
            <w:r>
              <w:t xml:space="preserve">linia pacjenta o długości co najmniej 215 cm, wyposażona w zintegrowaną strzykawkę mocowaną do płytki o pojemności co najmniej 12 ml oraz dwa bezigłowe porty zakończone końcówką </w:t>
            </w:r>
            <w:proofErr w:type="spellStart"/>
            <w:r>
              <w:t>luer</w:t>
            </w:r>
            <w:proofErr w:type="spellEnd"/>
            <w:r>
              <w:t>-lock do pobierania krwi umieszczone w odległości około 40 cm i 185 cm od pacjenta</w:t>
            </w:r>
          </w:p>
          <w:p w:rsidR="00464DA9" w:rsidRDefault="00464DA9" w:rsidP="00464DA9">
            <w:pPr>
              <w:pStyle w:val="Opis2pkt"/>
            </w:pPr>
            <w:r>
              <w:lastRenderedPageBreak/>
              <w:t>linie kodowane kolorystyczne – oznakowanie linii lub kraników</w:t>
            </w:r>
          </w:p>
          <w:p w:rsidR="00464DA9" w:rsidRDefault="00464DA9" w:rsidP="00464DA9">
            <w:pPr>
              <w:pStyle w:val="Opis2pkt"/>
            </w:pPr>
            <w:r>
              <w:t>system przepłukiwania uruchamiany wielokierunkowo przez pociągnięcie za niebieski wypustek</w:t>
            </w:r>
          </w:p>
          <w:p w:rsidR="00464DA9" w:rsidRDefault="00464DA9" w:rsidP="00464DA9">
            <w:pPr>
              <w:pStyle w:val="Opis2pkt"/>
            </w:pPr>
            <w:r>
              <w:t xml:space="preserve">połączenie przetwornika z kablem łączącym z monitorem </w:t>
            </w:r>
            <w:proofErr w:type="spellStart"/>
            <w:r>
              <w:t>bezpinowe</w:t>
            </w:r>
            <w:proofErr w:type="spellEnd"/>
            <w:r>
              <w:t>, chroniące przed zalaniem (wodoodporne)</w:t>
            </w:r>
          </w:p>
          <w:p w:rsidR="00464DA9" w:rsidRPr="0020719D" w:rsidRDefault="00464DA9" w:rsidP="00464DA9">
            <w:pPr>
              <w:pStyle w:val="Opis2pkt"/>
            </w:pPr>
            <w:r>
              <w:t>przetwornik zawierający wbudowany w konstrukcję przetwornika port do testowania poprawności działania sytemu: linia z przetwornikiem/kabel sygnałowy/monitor, port typu plug-in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100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jc w:val="left"/>
            </w:pPr>
            <w:r>
              <w:t>Czujnik do pomiaru ciśnienia podwójny z zamkniętym systemem próbkowania krwi</w:t>
            </w:r>
          </w:p>
          <w:p w:rsidR="00464DA9" w:rsidRDefault="00464DA9" w:rsidP="00464DA9">
            <w:pPr>
              <w:pStyle w:val="Opis2pkt"/>
            </w:pPr>
            <w:r>
              <w:t>sterylny</w:t>
            </w:r>
          </w:p>
          <w:p w:rsidR="00464DA9" w:rsidRDefault="00464DA9" w:rsidP="00464DA9">
            <w:pPr>
              <w:pStyle w:val="Opis2pkt"/>
            </w:pPr>
            <w:r>
              <w:t>długość linii płuczącej 150cm (+/- 5 cm)</w:t>
            </w:r>
          </w:p>
          <w:p w:rsidR="00464DA9" w:rsidRDefault="00464DA9" w:rsidP="00464DA9">
            <w:pPr>
              <w:pStyle w:val="Opis2pkt"/>
            </w:pPr>
            <w:r>
              <w:t>biureta wyposażona w system zabezpieczający przed zapowietrzeniem (szpikulec w biurecie z trzema otworami)</w:t>
            </w:r>
          </w:p>
          <w:p w:rsidR="00464DA9" w:rsidRDefault="00464DA9" w:rsidP="00464DA9">
            <w:pPr>
              <w:pStyle w:val="Opis2pkt"/>
            </w:pPr>
            <w:r>
              <w:t xml:space="preserve">dwa przetworniki do krwawego pomiaru ciśnienia o częstotliwości własnej samego przetwornika ≥ 200 </w:t>
            </w:r>
            <w:proofErr w:type="spellStart"/>
            <w:r>
              <w:t>Hz</w:t>
            </w:r>
            <w:proofErr w:type="spellEnd"/>
          </w:p>
          <w:p w:rsidR="00464DA9" w:rsidRDefault="00464DA9" w:rsidP="00464DA9">
            <w:pPr>
              <w:pStyle w:val="Opis2pkt"/>
            </w:pPr>
            <w:r>
              <w:t>błąd pomiaru przetwornika (nieliniowość i histereza) do 1,5%</w:t>
            </w:r>
          </w:p>
          <w:p w:rsidR="00464DA9" w:rsidRDefault="00464DA9" w:rsidP="00464DA9">
            <w:pPr>
              <w:pStyle w:val="Opis2pkt"/>
            </w:pPr>
            <w:r>
              <w:t>długość linii żylnej pacjenta co najmniej 180cm (150cm + 30cm)</w:t>
            </w:r>
          </w:p>
          <w:p w:rsidR="00464DA9" w:rsidRDefault="00464DA9" w:rsidP="00464DA9">
            <w:pPr>
              <w:pStyle w:val="Opis2pkt"/>
            </w:pPr>
            <w:r>
              <w:t xml:space="preserve">linia tętnicza pacjenta o długości co najmniej 215 cm, wyposażona w zintegrowaną strzykawkę mocowaną do płytki o pojemności co najmniej 12 ml oraz dwa bezigłowe porty </w:t>
            </w:r>
            <w:r>
              <w:lastRenderedPageBreak/>
              <w:t xml:space="preserve">zakończone końcówką </w:t>
            </w:r>
            <w:proofErr w:type="spellStart"/>
            <w:r>
              <w:t>luer</w:t>
            </w:r>
            <w:proofErr w:type="spellEnd"/>
            <w:r>
              <w:t>-lock do pobierania krwi umieszczone w odległości około 40 cm i 185 cm od pacjenta</w:t>
            </w:r>
          </w:p>
          <w:p w:rsidR="00464DA9" w:rsidRDefault="00464DA9" w:rsidP="00464DA9">
            <w:pPr>
              <w:pStyle w:val="Opis2pkt"/>
            </w:pPr>
            <w:r>
              <w:t>linie kodowane kolorystyczne – oznakowanie linii lub kraników</w:t>
            </w:r>
          </w:p>
          <w:p w:rsidR="00464DA9" w:rsidRDefault="00464DA9" w:rsidP="00464DA9">
            <w:pPr>
              <w:pStyle w:val="Opis2pkt"/>
            </w:pPr>
            <w:r>
              <w:t>system przepłukiwania uruchamiany wielokierunkowo przez pociągnięcie za niebieski wypustek</w:t>
            </w:r>
          </w:p>
          <w:p w:rsidR="00464DA9" w:rsidRDefault="00464DA9" w:rsidP="00464DA9">
            <w:pPr>
              <w:pStyle w:val="Opis2pkt"/>
            </w:pPr>
            <w:r>
              <w:t xml:space="preserve">połączenie przetwornika z kablem łączącym z monitorem </w:t>
            </w:r>
            <w:proofErr w:type="spellStart"/>
            <w:r>
              <w:t>bezpinowe</w:t>
            </w:r>
            <w:proofErr w:type="spellEnd"/>
            <w:r>
              <w:t>, chroniące przed zalaniem (wodoodporne)</w:t>
            </w:r>
          </w:p>
          <w:p w:rsidR="00464DA9" w:rsidRDefault="00464DA9" w:rsidP="00464DA9">
            <w:pPr>
              <w:pStyle w:val="Opis2pkt"/>
            </w:pPr>
            <w:r>
              <w:t>przetwornik zawierający wbudowany w konstrukcję przetwornika port do testowania poprawności działania sytemu: linia z przetwornikiem/kabel sygnałowy/monitor, port typu plug-in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900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jc w:val="left"/>
            </w:pPr>
            <w:r>
              <w:t>Czujnik do pomiaru ciśnienia potrójny z zamkniętym systemem próbkowania krwi</w:t>
            </w:r>
          </w:p>
          <w:p w:rsidR="00464DA9" w:rsidRDefault="00464DA9" w:rsidP="00464DA9">
            <w:pPr>
              <w:pStyle w:val="Opis2pkt"/>
            </w:pPr>
            <w:r>
              <w:t>sterylny</w:t>
            </w:r>
          </w:p>
          <w:p w:rsidR="00464DA9" w:rsidRDefault="00464DA9" w:rsidP="00464DA9">
            <w:pPr>
              <w:pStyle w:val="Opis2pkt"/>
            </w:pPr>
            <w:r>
              <w:t>długość linii płuczącej 150cm (+/- 5 cm)</w:t>
            </w:r>
          </w:p>
          <w:p w:rsidR="00464DA9" w:rsidRDefault="00464DA9" w:rsidP="00464DA9">
            <w:pPr>
              <w:pStyle w:val="Opis2pkt"/>
            </w:pPr>
            <w:r>
              <w:t>biureta wyposażona w system zabezpieczający przed zapowietrzeniem (szpikulec w biurecie z trzema otworami)</w:t>
            </w:r>
          </w:p>
          <w:p w:rsidR="00464DA9" w:rsidRDefault="00464DA9" w:rsidP="00464DA9">
            <w:pPr>
              <w:pStyle w:val="Opis2pkt"/>
            </w:pPr>
            <w:r>
              <w:t xml:space="preserve">trzy przetworniki do krwawego pomiaru ciśnienia o częstotliwości własnej samego przetwornika ≥ 200 </w:t>
            </w:r>
            <w:proofErr w:type="spellStart"/>
            <w:r>
              <w:t>Hz</w:t>
            </w:r>
            <w:proofErr w:type="spellEnd"/>
          </w:p>
          <w:p w:rsidR="00464DA9" w:rsidRDefault="00464DA9" w:rsidP="00464DA9">
            <w:pPr>
              <w:pStyle w:val="Opis2pkt"/>
            </w:pPr>
            <w:r>
              <w:t>błąd pomiaru przetwornika (nieliniowość i histereza) do 1,5%</w:t>
            </w:r>
          </w:p>
          <w:p w:rsidR="00464DA9" w:rsidRDefault="00464DA9" w:rsidP="00464DA9">
            <w:pPr>
              <w:pStyle w:val="Opis2pkt"/>
            </w:pPr>
            <w:r>
              <w:t>długość linii żylnej pacjenta co najmniej 180cm (150cm + 30cm)</w:t>
            </w:r>
          </w:p>
          <w:p w:rsidR="00464DA9" w:rsidRDefault="00464DA9" w:rsidP="00464DA9">
            <w:pPr>
              <w:pStyle w:val="Opis2pkt"/>
            </w:pPr>
            <w:r>
              <w:lastRenderedPageBreak/>
              <w:t xml:space="preserve">linia tętnicza pacjenta o długości co najmniej 215 cm, wyposażona w zintegrowaną strzykawkę mocowaną do płytki o pojemności co najmniej 12 ml oraz dwa bezigłowe porty zakończone końcówką </w:t>
            </w:r>
            <w:proofErr w:type="spellStart"/>
            <w:r>
              <w:t>luer</w:t>
            </w:r>
            <w:proofErr w:type="spellEnd"/>
            <w:r>
              <w:t>-lock do pobierania krwi umieszczone w odległości około 40 cm i 185 cm od pacjenta</w:t>
            </w:r>
          </w:p>
          <w:p w:rsidR="00464DA9" w:rsidRDefault="00464DA9" w:rsidP="00464DA9">
            <w:pPr>
              <w:pStyle w:val="Opis2pkt"/>
            </w:pPr>
            <w:r>
              <w:t>linie kodowane kolorystyczne – oznakowanie linii lub kraników</w:t>
            </w:r>
          </w:p>
          <w:p w:rsidR="00464DA9" w:rsidRDefault="00464DA9" w:rsidP="00464DA9">
            <w:pPr>
              <w:pStyle w:val="Opis2pkt"/>
            </w:pPr>
            <w:r>
              <w:t>system przepłukiwania uruchamiany wielokierunkowo przez pociągnięcie za niebieski wypustek</w:t>
            </w:r>
          </w:p>
          <w:p w:rsidR="00464DA9" w:rsidRDefault="00464DA9" w:rsidP="00464DA9">
            <w:pPr>
              <w:pStyle w:val="Opis2pkt"/>
            </w:pPr>
            <w:r>
              <w:t xml:space="preserve">połączenie przetwornika z kablem łączącym z monitorem </w:t>
            </w:r>
            <w:proofErr w:type="spellStart"/>
            <w:r>
              <w:t>bezpinowe</w:t>
            </w:r>
            <w:proofErr w:type="spellEnd"/>
            <w:r>
              <w:t>, chroniące przed zalaniem (wodoodporne)</w:t>
            </w:r>
          </w:p>
          <w:p w:rsidR="00464DA9" w:rsidRPr="00721D7B" w:rsidRDefault="00464DA9" w:rsidP="00464DA9">
            <w:pPr>
              <w:pStyle w:val="Opis2pkt"/>
            </w:pPr>
            <w:r>
              <w:t>przetwornik zawierający wbudowany w konstrukcję przetwornika port do testowania poprawności działania sytemu: linia z przetwornikiem/kabel sygnałowy/monitor, port typu plug-in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50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  <w:jc w:val="left"/>
            </w:pPr>
            <w:r>
              <w:t>Klamra do mocowania przetworników</w:t>
            </w:r>
          </w:p>
          <w:p w:rsidR="00464DA9" w:rsidRDefault="00464DA9" w:rsidP="00464DA9">
            <w:pPr>
              <w:pStyle w:val="Opis2pkt"/>
            </w:pPr>
            <w:r>
              <w:t>umożliwia mocowanie do 6 czujników (do pomiaru ciśnienia krwawego, rzutu serca, strzykawek do pobierania krwi w układzie zamkniętym)</w:t>
            </w:r>
          </w:p>
          <w:p w:rsidR="00464DA9" w:rsidRPr="00721D7B" w:rsidRDefault="00464DA9" w:rsidP="00464DA9">
            <w:pPr>
              <w:pStyle w:val="Opis2pkt"/>
            </w:pPr>
            <w:r>
              <w:t>system mocowany bezpośrednio do stojaka do kroplówki, bądź bezpośrednio do łóżka pacjenta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25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</w:pPr>
            <w:r>
              <w:t>Czujnik do pomiaru ciśnienia metodą bezpośrednią, pojedynczy</w:t>
            </w:r>
          </w:p>
          <w:p w:rsidR="00464DA9" w:rsidRDefault="00464DA9" w:rsidP="00464DA9">
            <w:pPr>
              <w:pStyle w:val="Opis2pkt"/>
            </w:pPr>
            <w:r>
              <w:t>długości linii płuczącej min.150 cm</w:t>
            </w:r>
          </w:p>
          <w:p w:rsidR="00464DA9" w:rsidRDefault="00464DA9" w:rsidP="00464DA9">
            <w:pPr>
              <w:pStyle w:val="Opis2pkt"/>
            </w:pPr>
            <w:r>
              <w:t>długość linii pacjenta min. 210 cm</w:t>
            </w:r>
          </w:p>
          <w:p w:rsidR="00464DA9" w:rsidRDefault="00464DA9" w:rsidP="00464DA9">
            <w:pPr>
              <w:pStyle w:val="Opis2pkt"/>
            </w:pPr>
            <w:r>
              <w:lastRenderedPageBreak/>
              <w:t>biureta wyposażona w  system zabezpieczający przed zapowietrzeniem (szpikulec w biurecie z trzema otworami)</w:t>
            </w:r>
          </w:p>
          <w:p w:rsidR="00464DA9" w:rsidRDefault="00464DA9" w:rsidP="00464DA9">
            <w:pPr>
              <w:pStyle w:val="Opis2pkt"/>
            </w:pPr>
            <w:r>
              <w:t>jeden przetwornik do krwawego pomiaru ciśnienia częstotliwości własnej samego przetwornika ≥ 200Hz</w:t>
            </w:r>
          </w:p>
          <w:p w:rsidR="00464DA9" w:rsidRDefault="00464DA9" w:rsidP="00464DA9">
            <w:pPr>
              <w:pStyle w:val="Opis2pkt"/>
            </w:pPr>
            <w:r>
              <w:t>błąd pomiaru przetwornika (nieliniowość i histereza) do 1,5%</w:t>
            </w:r>
          </w:p>
          <w:p w:rsidR="00464DA9" w:rsidRDefault="00464DA9" w:rsidP="00464DA9">
            <w:pPr>
              <w:pStyle w:val="Opis2pkt"/>
            </w:pPr>
            <w:r>
              <w:t>odpowiednie oznaczenie drenów – kolorystyczne oznakowanie linii lub kraników</w:t>
            </w:r>
          </w:p>
          <w:p w:rsidR="00464DA9" w:rsidRDefault="00464DA9" w:rsidP="00464DA9">
            <w:pPr>
              <w:pStyle w:val="Opis2pkt"/>
            </w:pPr>
            <w:r>
              <w:t>system przepłukiwania uruchamiany wielokierunkowo przez pociągnięcie za niebieski wypustek</w:t>
            </w:r>
          </w:p>
          <w:p w:rsidR="00464DA9" w:rsidRDefault="00464DA9" w:rsidP="00464DA9">
            <w:pPr>
              <w:pStyle w:val="Opis2pkt"/>
            </w:pPr>
            <w:r>
              <w:t xml:space="preserve">połączenie przetwornika z kablem łączącym z monitorem </w:t>
            </w:r>
            <w:proofErr w:type="spellStart"/>
            <w:r>
              <w:t>bezpinowe</w:t>
            </w:r>
            <w:proofErr w:type="spellEnd"/>
            <w:r>
              <w:t>, chroniące przed zalaniem (wodoodporne)</w:t>
            </w:r>
          </w:p>
          <w:p w:rsidR="00464DA9" w:rsidRPr="00721D7B" w:rsidRDefault="00464DA9" w:rsidP="00464DA9">
            <w:pPr>
              <w:pStyle w:val="Opis2pkt"/>
            </w:pPr>
            <w:r>
              <w:t>przetwornik zawiera wbudowany osobny port do testowania poprawności działania systemu: linia z przetwornikiem /kabel sygnałowy/monitor; port typu plug-in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300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</w:pPr>
            <w:r>
              <w:t>Czujnik do pomiaru ciśnienia metodą bezpośrednią podwójny</w:t>
            </w:r>
          </w:p>
          <w:p w:rsidR="00464DA9" w:rsidRDefault="00464DA9" w:rsidP="00464DA9">
            <w:pPr>
              <w:pStyle w:val="Opis2pkt"/>
            </w:pPr>
            <w:r>
              <w:t>długości linii płuczącej min. 150 cm</w:t>
            </w:r>
          </w:p>
          <w:p w:rsidR="00464DA9" w:rsidRDefault="00464DA9" w:rsidP="00464DA9">
            <w:pPr>
              <w:pStyle w:val="Opis2pkt"/>
            </w:pPr>
            <w:r>
              <w:t>długość linii żylnej pacjenta co najmniej 180 cm</w:t>
            </w:r>
          </w:p>
          <w:p w:rsidR="00464DA9" w:rsidRDefault="00464DA9" w:rsidP="00464DA9">
            <w:pPr>
              <w:pStyle w:val="Opis2pkt"/>
            </w:pPr>
            <w:r>
              <w:t>linia tętnicza pacjenta o długości co najmniej 180 cm</w:t>
            </w:r>
          </w:p>
          <w:p w:rsidR="00464DA9" w:rsidRDefault="00464DA9" w:rsidP="00464DA9">
            <w:pPr>
              <w:pStyle w:val="Opis2pkt"/>
            </w:pPr>
            <w:r>
              <w:t>biureta wyposażona w  system zabezpieczający przed zapowietrzeniem (szpikulec w biurecie z trzema otworami)</w:t>
            </w:r>
          </w:p>
          <w:p w:rsidR="00464DA9" w:rsidRDefault="00464DA9" w:rsidP="00464DA9">
            <w:pPr>
              <w:pStyle w:val="Opis2pkt"/>
            </w:pPr>
            <w:r>
              <w:lastRenderedPageBreak/>
              <w:t>dwa przetworniki do krwawego pomiaru ciśnienia o częstotliwości własnej samego przetwornika ≥ 200Hz</w:t>
            </w:r>
          </w:p>
          <w:p w:rsidR="00464DA9" w:rsidRDefault="00464DA9" w:rsidP="00464DA9">
            <w:pPr>
              <w:pStyle w:val="Opis2pkt"/>
            </w:pPr>
            <w:r>
              <w:t>błąd pomiaru przetwornika (nieliniowość i histereza) do 1,5%</w:t>
            </w:r>
          </w:p>
          <w:p w:rsidR="00464DA9" w:rsidRDefault="00464DA9" w:rsidP="00464DA9">
            <w:pPr>
              <w:pStyle w:val="Opis2pkt"/>
            </w:pPr>
            <w:r>
              <w:t>odpowiednie oznaczenie drenów – kolorystyczne oznakowanie linii lub kraników</w:t>
            </w:r>
          </w:p>
          <w:p w:rsidR="00464DA9" w:rsidRDefault="00464DA9" w:rsidP="00464DA9">
            <w:pPr>
              <w:pStyle w:val="Opis2pkt"/>
            </w:pPr>
            <w:r>
              <w:t>system przepłukiwania uruchamiany wielokierunkowo przez pociągnięcie za niebieski wypustek</w:t>
            </w:r>
          </w:p>
          <w:p w:rsidR="00464DA9" w:rsidRDefault="00464DA9" w:rsidP="00464DA9">
            <w:pPr>
              <w:pStyle w:val="Opis2pkt"/>
            </w:pPr>
            <w:r>
              <w:t xml:space="preserve">połączenie przetwornika z kablem łączącym z monitorem </w:t>
            </w:r>
            <w:proofErr w:type="spellStart"/>
            <w:r>
              <w:t>bezpinowe</w:t>
            </w:r>
            <w:proofErr w:type="spellEnd"/>
            <w:r>
              <w:t xml:space="preserve">, chroniące przed zalaniem (wodoodporne)  </w:t>
            </w:r>
          </w:p>
          <w:p w:rsidR="00464DA9" w:rsidRPr="00721D7B" w:rsidRDefault="00464DA9" w:rsidP="00464DA9">
            <w:pPr>
              <w:pStyle w:val="Opis2pkt"/>
            </w:pPr>
            <w:r>
              <w:t>przetwornik zawiera wbudowany osobny port do testowania poprawności działania systemu: linia z przetwornikiem /kabel sygnałowy/monitor; port typu plug-in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500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721D7B" w:rsidRDefault="00464DA9" w:rsidP="00464DA9">
            <w:pPr>
              <w:pStyle w:val="Opis1"/>
              <w:jc w:val="left"/>
            </w:pPr>
            <w:r>
              <w:t>Dren o długości 58 cm, umożliwiający przedłużenie linii ciśnienia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83678" w:rsidRDefault="00464DA9" w:rsidP="00464DA9">
            <w:pPr>
              <w:pStyle w:val="Opis1"/>
              <w:jc w:val="left"/>
            </w:pPr>
            <w:r>
              <w:t>Kabel ciśnieniowy do urządzenia</w:t>
            </w:r>
            <w:r w:rsidRPr="00383678">
              <w:t xml:space="preserve"> </w:t>
            </w:r>
            <w:proofErr w:type="spellStart"/>
            <w:r w:rsidRPr="00383678">
              <w:t>Steckert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4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83678" w:rsidRDefault="00464DA9" w:rsidP="00464DA9">
            <w:pPr>
              <w:pStyle w:val="Opis1"/>
              <w:jc w:val="left"/>
            </w:pPr>
            <w:r w:rsidRPr="00383678">
              <w:t xml:space="preserve">Kabel ciśnieniowy do urządzenia </w:t>
            </w:r>
            <w:proofErr w:type="spellStart"/>
            <w:r w:rsidRPr="00383678">
              <w:t>Jostra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83678" w:rsidRDefault="00464DA9" w:rsidP="00464DA9">
            <w:pPr>
              <w:pStyle w:val="Opis1"/>
              <w:jc w:val="left"/>
            </w:pPr>
            <w:r w:rsidRPr="00383678">
              <w:t>Kabel ciśnieniowy do kardiomonitora Philips podwójny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7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5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83678" w:rsidRDefault="00464DA9" w:rsidP="00464DA9">
            <w:pPr>
              <w:pStyle w:val="Opis1"/>
              <w:jc w:val="left"/>
            </w:pPr>
            <w:r w:rsidRPr="00383678">
              <w:t>Kabel ciśnieniowy do kardiomonitora Philips  pojedynczy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3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B5643F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464DA9" w:rsidRPr="00B5643F" w:rsidRDefault="00464DA9" w:rsidP="00464DA9">
      <w:pPr>
        <w:rPr>
          <w:sz w:val="20"/>
          <w:szCs w:val="20"/>
        </w:rPr>
      </w:pPr>
    </w:p>
    <w:p w:rsidR="00464DA9" w:rsidRDefault="00464DA9" w:rsidP="00464DA9">
      <w:pPr>
        <w:spacing w:after="0"/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spacing w:after="0"/>
        <w:rPr>
          <w:rFonts w:ascii="Arial" w:hAnsi="Arial" w:cs="Arial"/>
          <w:sz w:val="20"/>
          <w:szCs w:val="20"/>
        </w:rPr>
      </w:pP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64DA9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Pr="0032145B" w:rsidRDefault="00464DA9" w:rsidP="00464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Pr="0051642C" w:rsidRDefault="00464DA9" w:rsidP="00464D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Pakiet nr 5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464DA9" w:rsidRPr="009F2960" w:rsidTr="00E61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E61D68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E61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Ilość  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9" w:rsidRPr="008F6E06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464DA9" w:rsidRDefault="00464DA9" w:rsidP="00E61D68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464DA9" w:rsidRPr="00B5643F" w:rsidRDefault="00464DA9" w:rsidP="00E61D6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sz w:val="16"/>
                <w:szCs w:val="16"/>
              </w:rPr>
              <w:t>klasa wyrobu medycznego</w:t>
            </w:r>
          </w:p>
        </w:tc>
      </w:tr>
      <w:tr w:rsidR="00464DA9" w:rsidRPr="009F2960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374DED" w:rsidRDefault="00464DA9" w:rsidP="00464DA9">
            <w:pPr>
              <w:pStyle w:val="Akapitzlist"/>
              <w:numPr>
                <w:ilvl w:val="0"/>
                <w:numId w:val="56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Default="00464DA9" w:rsidP="00464DA9">
            <w:pPr>
              <w:pStyle w:val="Opis1"/>
            </w:pPr>
            <w:r w:rsidRPr="008F72EB">
              <w:t>Jednorazowe prześcieradło nieprzemakalne</w:t>
            </w:r>
          </w:p>
          <w:p w:rsidR="00464DA9" w:rsidRDefault="00464DA9" w:rsidP="00464DA9">
            <w:pPr>
              <w:pStyle w:val="Opis2pkt"/>
              <w:rPr>
                <w:lang w:eastAsia="en-US"/>
              </w:rPr>
            </w:pPr>
            <w:r>
              <w:rPr>
                <w:lang w:eastAsia="en-US"/>
              </w:rPr>
              <w:t>wymiary</w:t>
            </w:r>
            <w:r w:rsidRPr="008F72EB">
              <w:rPr>
                <w:lang w:eastAsia="en-US"/>
              </w:rPr>
              <w:t xml:space="preserve"> 80x210</w:t>
            </w:r>
            <w:r>
              <w:rPr>
                <w:lang w:eastAsia="en-US"/>
              </w:rPr>
              <w:t>cm w </w:t>
            </w:r>
            <w:r w:rsidRPr="008F72EB">
              <w:rPr>
                <w:lang w:eastAsia="en-US"/>
              </w:rPr>
              <w:t>kolorze białym wykonane</w:t>
            </w:r>
            <w:r>
              <w:rPr>
                <w:lang w:eastAsia="en-US"/>
              </w:rPr>
              <w:t xml:space="preserve"> z </w:t>
            </w:r>
            <w:r w:rsidRPr="008F72EB">
              <w:rPr>
                <w:lang w:eastAsia="en-US"/>
              </w:rPr>
              <w:t>trójwarstwowego chłonnego</w:t>
            </w:r>
            <w:r>
              <w:rPr>
                <w:lang w:eastAsia="en-US"/>
              </w:rPr>
              <w:t xml:space="preserve"> i </w:t>
            </w:r>
            <w:r w:rsidRPr="008F72EB">
              <w:rPr>
                <w:lang w:eastAsia="en-US"/>
              </w:rPr>
              <w:t>mocnego laminatu, wzmocnionego podłużnym</w:t>
            </w:r>
            <w:r>
              <w:rPr>
                <w:lang w:eastAsia="en-US"/>
              </w:rPr>
              <w:t>i nitkami w kolorze niebieskim co 17mm</w:t>
            </w:r>
          </w:p>
          <w:p w:rsidR="00464DA9" w:rsidRPr="0020719D" w:rsidRDefault="00464DA9" w:rsidP="00464DA9">
            <w:pPr>
              <w:pStyle w:val="Opis2pkt"/>
            </w:pPr>
            <w:r>
              <w:rPr>
                <w:lang w:eastAsia="en-US"/>
              </w:rPr>
              <w:t>g</w:t>
            </w:r>
            <w:r w:rsidRPr="008F72EB">
              <w:rPr>
                <w:lang w:eastAsia="en-US"/>
              </w:rPr>
              <w:t>ramatura całkowita min. 61g/</w:t>
            </w:r>
            <w:r w:rsidRPr="0025101B">
              <w:rPr>
                <w:lang w:eastAsia="en-US"/>
              </w:rPr>
              <w:t>m</w:t>
            </w:r>
            <w:r w:rsidRPr="0025101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471E01" w:rsidRDefault="00464DA9" w:rsidP="00464DA9">
            <w:pPr>
              <w:pStyle w:val="Tabelanum"/>
            </w:pPr>
          </w:p>
          <w:p w:rsidR="00464DA9" w:rsidRPr="00471E01" w:rsidRDefault="00464DA9" w:rsidP="00464DA9">
            <w:pPr>
              <w:pStyle w:val="Tabelanum"/>
            </w:pPr>
            <w:r w:rsidRPr="00471E01">
              <w:t>28 000</w:t>
            </w:r>
          </w:p>
          <w:p w:rsidR="00464DA9" w:rsidRPr="00561E3D" w:rsidRDefault="00464DA9" w:rsidP="00464DA9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151E72" w:rsidRDefault="00464DA9" w:rsidP="00464D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9F2960" w:rsidRDefault="00464DA9" w:rsidP="00464DA9">
            <w:pPr>
              <w:jc w:val="center"/>
              <w:rPr>
                <w:rFonts w:ascii="Arial" w:hAnsi="Arial" w:cs="Arial"/>
              </w:rPr>
            </w:pPr>
          </w:p>
        </w:tc>
      </w:tr>
      <w:tr w:rsidR="00464DA9" w:rsidRPr="00B5643F" w:rsidTr="00E61D6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9" w:rsidRPr="00B5643F" w:rsidRDefault="00464DA9" w:rsidP="00E61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464DA9" w:rsidRPr="00A96E0D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64DA9" w:rsidRDefault="00464DA9" w:rsidP="00464DA9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Pr="0032145B" w:rsidRDefault="00464DA9" w:rsidP="00464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46EB1" w:rsidRDefault="00A46EB1" w:rsidP="0001372A">
      <w:pPr>
        <w:spacing w:after="0"/>
        <w:rPr>
          <w:rFonts w:ascii="Arial" w:eastAsia="Arial" w:hAnsi="Arial" w:cs="Arial"/>
          <w:b/>
          <w:color w:val="000000"/>
        </w:rPr>
        <w:sectPr w:rsidR="00A46EB1" w:rsidSect="00F1723C">
          <w:pgSz w:w="16838" w:h="11906" w:orient="landscape"/>
          <w:pgMar w:top="720" w:right="720" w:bottom="720" w:left="765" w:header="709" w:footer="708" w:gutter="0"/>
          <w:pgNumType w:start="1"/>
          <w:cols w:space="708"/>
          <w:docGrid w:linePitch="600" w:charSpace="32768"/>
        </w:sect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77B16">
      <w:pPr>
        <w:pStyle w:val="Nagwek4"/>
        <w:jc w:val="left"/>
        <w:rPr>
          <w:rFonts w:ascii="Verdana" w:hAnsi="Verdana" w:cs="Verdana"/>
          <w:sz w:val="28"/>
        </w:rPr>
      </w:pPr>
      <w:r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 xml:space="preserve"> (stanowi treść oferty)</w:t>
      </w:r>
    </w:p>
    <w:p w:rsidR="00077B16" w:rsidRPr="00B45E10" w:rsidRDefault="00077B16" w:rsidP="00077B16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600"/>
        <w:jc w:val="center"/>
        <w:rPr>
          <w:b/>
          <w:color w:val="auto"/>
          <w:sz w:val="20"/>
        </w:rPr>
      </w:pPr>
      <w:r w:rsidRPr="00B45E10">
        <w:rPr>
          <w:rFonts w:ascii="Verdana" w:hAnsi="Verdana" w:cs="Verdana"/>
          <w:b/>
          <w:color w:val="auto"/>
          <w:sz w:val="28"/>
        </w:rPr>
        <w:t>FORMULARZ OFERTOWY</w:t>
      </w:r>
    </w:p>
    <w:p w:rsidR="00077B16" w:rsidRDefault="00077B16" w:rsidP="00A46EB1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Postępowanie o udzielenie zamówienia publicznego w trybie: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przetarg nieograniczony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B16" w:rsidRPr="00152AEF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Przedmiot zamówienia: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B16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Termin wykonania zamówienia:</w:t>
      </w:r>
      <w:r>
        <w:rPr>
          <w:rFonts w:ascii="Arial" w:hAnsi="Arial" w:cs="Arial"/>
          <w:b/>
          <w:sz w:val="20"/>
          <w:szCs w:val="20"/>
        </w:rPr>
        <w:t xml:space="preserve"> 12 miesięcy       </w:t>
      </w:r>
    </w:p>
    <w:p w:rsidR="00077B16" w:rsidRDefault="00077B16" w:rsidP="000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1. Dane Wykonawcy: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firmy)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(adres siedziby)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 w:cs="Arial"/>
          <w:b/>
          <w:sz w:val="20"/>
        </w:rPr>
        <w:t>, powiat)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(nr faxu)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</w:rPr>
        <w:t>(e-mail – niezbędny do porozumiewania się drogą elektroniczną)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NIP(</w:t>
      </w:r>
      <w:proofErr w:type="spellStart"/>
      <w:r>
        <w:rPr>
          <w:rFonts w:ascii="Arial" w:hAnsi="Arial" w:cs="Arial"/>
          <w:b/>
          <w:sz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lang w:val="de-DE"/>
        </w:rPr>
        <w:t>)…......................................... 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2.Cena jednostkowa brutto ( należy podać, zgodnie z załącznikiem  Nr 1 do SIWZ).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Termin płatności : 60 dni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4.Cena Pakietu nr ……..……  bez podatku VAT i z podatkiem VAT </w:t>
      </w:r>
      <w:r>
        <w:rPr>
          <w:rFonts w:ascii="Arial" w:hAnsi="Arial" w:cs="Arial"/>
          <w:sz w:val="20"/>
        </w:rPr>
        <w:t xml:space="preserve">.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bez VAT 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z VAT  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c) stawka podatku VAT (%).......................................................................................................................</w:t>
      </w:r>
    </w:p>
    <w:p w:rsidR="00077B16" w:rsidRPr="0072702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727026">
        <w:rPr>
          <w:rFonts w:ascii="Arial" w:hAnsi="Arial" w:cs="Arial"/>
          <w:i/>
          <w:sz w:val="18"/>
          <w:szCs w:val="18"/>
        </w:rPr>
        <w:t xml:space="preserve">- 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27026">
        <w:rPr>
          <w:rFonts w:ascii="Arial" w:hAnsi="Arial" w:cs="Arial"/>
          <w:i/>
          <w:sz w:val="18"/>
          <w:szCs w:val="18"/>
        </w:rPr>
        <w:t>revers</w:t>
      </w:r>
      <w:proofErr w:type="spellEnd"/>
      <w:r w:rsidRPr="00727026">
        <w:rPr>
          <w:rFonts w:ascii="Arial" w:hAnsi="Arial" w:cs="Arial"/>
          <w:i/>
          <w:sz w:val="18"/>
          <w:szCs w:val="18"/>
        </w:rPr>
        <w:t xml:space="preserve"> chargé) </w:t>
      </w:r>
      <w:r w:rsidRPr="0072702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27026" w:rsidRPr="003148F2" w:rsidRDefault="00727026" w:rsidP="00727026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727026" w:rsidRDefault="0072702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0"/>
        </w:rPr>
      </w:pP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(W przypadku złożenia oferty na więcej niż jeden pakiet Wykonawca może powielić pkt 4 lub złożyć odrębny formularz)</w:t>
      </w:r>
    </w:p>
    <w:p w:rsidR="00077B16" w:rsidRDefault="00077B16" w:rsidP="00F1723C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dostawy  max - 3 dni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robocze</w:t>
      </w:r>
      <w:r>
        <w:rPr>
          <w:rFonts w:ascii="Arial" w:hAnsi="Arial" w:cs="Arial"/>
          <w:sz w:val="20"/>
        </w:rPr>
        <w:t xml:space="preserve">  (wpisać jeżeli będzie krótszy, w przypadku nie podania zamawiający przyjmuje, że termin dostawy wynosi 3 dni, podać w dniach,)…………</w:t>
      </w:r>
      <w:r>
        <w:rPr>
          <w:rFonts w:ascii="Arial" w:hAnsi="Arial" w:cs="Arial"/>
          <w:b/>
          <w:sz w:val="20"/>
        </w:rPr>
        <w:t xml:space="preserve"> 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5.Oświadczamy, że zapoznaliśmy się z treścią specyfikacji istotnych warunków zamówienia (w tym z warunkami umowy i opisem przedmiotu) i nie wnosimy zastrzeżeń oraz przyjmujemy warunki w niej zawarte.</w:t>
      </w:r>
    </w:p>
    <w:p w:rsidR="00077B16" w:rsidRDefault="00077B16" w:rsidP="00F1723C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6.W przypadku uznania naszej oferty za najkorzystniejszą zobowiązujemy się do podpisania umowy w terminie i miejscu wskazanym przez Zamawiającego.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załączników:</w:t>
      </w:r>
    </w:p>
    <w:p w:rsidR="00077B16" w:rsidRDefault="00077B16" w:rsidP="00F1723C">
      <w:pPr>
        <w:tabs>
          <w:tab w:val="left" w:pos="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…..................................</w:t>
      </w:r>
      <w:r w:rsidR="002B5795">
        <w:rPr>
          <w:rFonts w:ascii="Arial" w:hAnsi="Arial" w:cs="Arial"/>
          <w:b/>
          <w:sz w:val="20"/>
        </w:rPr>
        <w:t>....................</w:t>
      </w:r>
      <w:r w:rsidR="002B5795">
        <w:rPr>
          <w:rFonts w:ascii="Arial" w:hAnsi="Arial" w:cs="Arial"/>
          <w:b/>
          <w:sz w:val="20"/>
        </w:rPr>
        <w:tab/>
      </w:r>
      <w:r w:rsidR="002B5795">
        <w:rPr>
          <w:rFonts w:ascii="Arial" w:hAnsi="Arial" w:cs="Arial"/>
          <w:b/>
          <w:sz w:val="20"/>
        </w:rPr>
        <w:tab/>
        <w:t xml:space="preserve">      </w:t>
      </w:r>
    </w:p>
    <w:p w:rsidR="00077B16" w:rsidRDefault="00077B16" w:rsidP="00F1723C">
      <w:pPr>
        <w:tabs>
          <w:tab w:val="left" w:pos="0"/>
        </w:tabs>
        <w:spacing w:after="0"/>
      </w:pPr>
      <w:r>
        <w:rPr>
          <w:rFonts w:ascii="Arial" w:hAnsi="Arial" w:cs="Arial"/>
          <w:b/>
          <w:sz w:val="20"/>
        </w:rPr>
        <w:t>Data                                                                                                                     Podpisy i pieczątka Wykonawcy</w:t>
      </w:r>
    </w:p>
    <w:p w:rsidR="00077B16" w:rsidRDefault="00077B16" w:rsidP="00077B16">
      <w:pPr>
        <w:rPr>
          <w:rFonts w:ascii="Arial" w:hAnsi="Arial" w:cs="Arial"/>
          <w:szCs w:val="28"/>
        </w:rPr>
        <w:sectPr w:rsidR="00077B16" w:rsidSect="00A46EB1">
          <w:pgSz w:w="11906" w:h="16838"/>
          <w:pgMar w:top="720" w:right="720" w:bottom="765" w:left="720" w:header="709" w:footer="708" w:gutter="0"/>
          <w:pgNumType w:start="1"/>
          <w:cols w:space="708"/>
          <w:docGrid w:linePitch="600" w:charSpace="32768"/>
        </w:sectPr>
      </w:pPr>
      <w:r>
        <w:rPr>
          <w:rFonts w:ascii="Arial" w:hAnsi="Arial" w:cs="Arial"/>
          <w:b/>
          <w:bCs/>
          <w:sz w:val="20"/>
          <w:szCs w:val="20"/>
        </w:rPr>
        <w:t>*Miejsca</w:t>
      </w:r>
      <w:r w:rsidR="002B5795">
        <w:rPr>
          <w:rFonts w:ascii="Arial" w:hAnsi="Arial" w:cs="Arial"/>
          <w:b/>
          <w:bCs/>
          <w:sz w:val="20"/>
          <w:szCs w:val="20"/>
        </w:rPr>
        <w:t xml:space="preserve"> wykropkowane wypełnia Wykonaw</w:t>
      </w:r>
      <w:r w:rsidR="00B45E10">
        <w:rPr>
          <w:rFonts w:ascii="Arial" w:hAnsi="Arial" w:cs="Arial"/>
          <w:b/>
          <w:bCs/>
          <w:sz w:val="20"/>
          <w:szCs w:val="20"/>
        </w:rPr>
        <w:t>ca</w:t>
      </w:r>
    </w:p>
    <w:p w:rsidR="0001372A" w:rsidRDefault="0001372A"/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F01FBC">
        <w:rPr>
          <w:rFonts w:ascii="Arial" w:hAnsi="Arial" w:cs="Arial"/>
          <w:b/>
          <w:szCs w:val="28"/>
        </w:rPr>
        <w:t>Załącznik nr 3</w:t>
      </w:r>
      <w:r w:rsidRPr="009A230B">
        <w:rPr>
          <w:rFonts w:ascii="Arial" w:hAnsi="Arial" w:cs="Arial"/>
          <w:szCs w:val="28"/>
        </w:rPr>
        <w:t xml:space="preserve">  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both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464DA9">
        <w:rPr>
          <w:rFonts w:ascii="Arial" w:hAnsi="Arial" w:cs="Arial"/>
          <w:b/>
        </w:rPr>
        <w:t>79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im. Karola Marcinkowskiego w Poznaniu,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ul. Długa 1/2, 61-848 Poznań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Wykonawca:</w:t>
      </w:r>
    </w:p>
    <w:p w:rsidR="004C6859" w:rsidRPr="009A230B" w:rsidRDefault="004C6859" w:rsidP="004C6859">
      <w:pPr>
        <w:pStyle w:val="Standarduser"/>
        <w:spacing w:line="276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right="5953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30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b/>
          <w:sz w:val="21"/>
          <w:szCs w:val="21"/>
        </w:rPr>
        <w:t>),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230B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EC2FB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EC2FB4"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Pr="00EC2FB4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2B5795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2B5795"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>5</w:t>
      </w:r>
      <w:r w:rsidR="002B5795"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  <w:r w:rsidR="002B5795">
        <w:rPr>
          <w:rFonts w:ascii="Arial" w:hAnsi="Arial" w:cs="Arial"/>
          <w:b/>
          <w:sz w:val="20"/>
          <w:szCs w:val="20"/>
        </w:rPr>
        <w:t xml:space="preserve"> 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INFORMACJA DOTYCZĄCA WYKONAWCY: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(podpis)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(podpis)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Załącznik nr 4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EZP/1</w:t>
      </w:r>
      <w:r w:rsidR="00464DA9">
        <w:rPr>
          <w:rFonts w:ascii="Arial" w:eastAsia="SimSun" w:hAnsi="Arial" w:cs="Arial"/>
          <w:b/>
          <w:bCs/>
          <w:sz w:val="24"/>
          <w:szCs w:val="24"/>
          <w:lang w:eastAsia="zh-CN"/>
        </w:rPr>
        <w:t>79</w:t>
      </w: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oświadczenie dostarczy zamawiającemu 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w terminie 3 dni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od dnia przekazania informacji, o której mowa w art. 86 ust. 5</w:t>
      </w: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podmiotu: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NIP/PESEL, KRS/</w:t>
      </w:r>
      <w:proofErr w:type="spell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)                                                                                                                                 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 przez: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4C6859" w:rsidRPr="009A230B" w:rsidRDefault="002B5795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464DA9">
        <w:rPr>
          <w:rFonts w:ascii="Arial" w:hAnsi="Arial" w:cs="Arial"/>
          <w:b/>
          <w:sz w:val="20"/>
          <w:szCs w:val="20"/>
        </w:rPr>
        <w:t xml:space="preserve">– 5 pakietów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4C6859" w:rsidRPr="00B45E10" w:rsidRDefault="004C6859" w:rsidP="004C6859">
      <w:pPr>
        <w:pStyle w:val="Default"/>
        <w:jc w:val="center"/>
        <w:rPr>
          <w:rFonts w:ascii="Arial" w:eastAsia="SimSun" w:hAnsi="Arial" w:cs="Arial"/>
          <w:b/>
          <w:sz w:val="20"/>
          <w:szCs w:val="20"/>
        </w:rPr>
      </w:pPr>
      <w:r w:rsidRPr="00B45E10">
        <w:rPr>
          <w:rFonts w:ascii="Arial" w:eastAsia="SimSun" w:hAnsi="Arial" w:cs="Arial"/>
          <w:b/>
          <w:sz w:val="20"/>
          <w:szCs w:val="20"/>
        </w:rPr>
        <w:t>INFORMACJA</w:t>
      </w:r>
    </w:p>
    <w:p w:rsidR="004C6859" w:rsidRPr="00B45E10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>o przynależności do grupy kapitałowej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(zgodnie z art. 24 ust. 1 pkt. 23 ustawy </w:t>
      </w:r>
      <w:r w:rsidRPr="00B45E1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Pzp</w:t>
      </w:r>
      <w:proofErr w:type="spellEnd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)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oświadczam, że Wykonawca: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nie należy do grupy kapitałowej*</w:t>
      </w: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należy do grupy kapitałowej* 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B04C01">
        <w:rPr>
          <w:rFonts w:ascii="Arial" w:eastAsia="SimSun" w:hAnsi="Arial" w:cs="Arial"/>
          <w:sz w:val="20"/>
          <w:szCs w:val="20"/>
          <w:lang w:eastAsia="pl-PL"/>
        </w:rPr>
        <w:t>1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.).</w:t>
      </w: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:rsidR="004C6859" w:rsidRPr="009A230B" w:rsidRDefault="004C6859" w:rsidP="004C6859">
      <w:pPr>
        <w:jc w:val="right"/>
        <w:rPr>
          <w:rFonts w:ascii="Arial" w:hAnsi="Arial" w:cs="Arial"/>
        </w:rPr>
      </w:pP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right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5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Textbody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464DA9">
        <w:rPr>
          <w:rFonts w:ascii="Arial" w:hAnsi="Arial" w:cs="Arial"/>
          <w:b/>
        </w:rPr>
        <w:t>79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im.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ul. Długa 1/2, 61-848 Poznań</w:t>
      </w: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23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230B">
        <w:rPr>
          <w:rFonts w:ascii="Arial" w:hAnsi="Arial" w:cs="Arial"/>
          <w:b/>
          <w:sz w:val="20"/>
          <w:szCs w:val="20"/>
        </w:rPr>
        <w:t>),</w:t>
      </w:r>
    </w:p>
    <w:p w:rsidR="004C6859" w:rsidRPr="009A230B" w:rsidRDefault="004C6859" w:rsidP="004C6859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DOTYCZĄCE PRZESŁANEK WYKLUCZENIA Z POSTĘPOWANIA</w:t>
      </w:r>
    </w:p>
    <w:p w:rsidR="004C6859" w:rsidRPr="008D3E64" w:rsidRDefault="004C6859" w:rsidP="004C6859">
      <w:pPr>
        <w:pStyle w:val="Standarduser"/>
        <w:jc w:val="both"/>
        <w:rPr>
          <w:rFonts w:ascii="Arial" w:hAnsi="Arial" w:cs="Arial"/>
        </w:rPr>
      </w:pPr>
      <w:r w:rsidRPr="008D3E6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8D3E64"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="00C42551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C42551"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5</w:t>
      </w:r>
      <w:r w:rsidR="00C42551"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  <w:r w:rsidRPr="008D3E64">
        <w:rPr>
          <w:rFonts w:ascii="Arial" w:hAnsi="Arial" w:cs="Arial"/>
          <w:b/>
          <w:bCs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 w:rsidRPr="008D3E64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B31A06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A230B">
        <w:rPr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sz w:val="21"/>
          <w:szCs w:val="21"/>
        </w:rPr>
        <w:t>.</w:t>
      </w:r>
    </w:p>
    <w:p w:rsidR="004C6859" w:rsidRPr="009A230B" w:rsidRDefault="004C6859" w:rsidP="00B31A06">
      <w:pPr>
        <w:pStyle w:val="Akapitzlist"/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hanging="360"/>
        <w:contextualSpacing w:val="0"/>
        <w:jc w:val="both"/>
        <w:textAlignment w:val="baseline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A230B"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4C6859" w:rsidRPr="00C42551" w:rsidRDefault="004C6859" w:rsidP="00C42551">
      <w:pPr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 ………….……. r.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).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</w:t>
      </w:r>
      <w:r w:rsidRPr="009A230B"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 …………………. r.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]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 …………………. r.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962D26" w:rsidRPr="009A230B" w:rsidRDefault="004C6859" w:rsidP="00962D26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62D26">
        <w:rPr>
          <w:rFonts w:ascii="Arial" w:hAnsi="Arial" w:cs="Arial"/>
          <w:b/>
          <w:sz w:val="28"/>
          <w:szCs w:val="28"/>
        </w:rPr>
        <w:t>Załącznik nr 6 do SIWZ</w:t>
      </w:r>
      <w:r w:rsidR="00962D26">
        <w:rPr>
          <w:rFonts w:ascii="Arial" w:hAnsi="Arial" w:cs="Arial"/>
          <w:sz w:val="28"/>
          <w:szCs w:val="28"/>
        </w:rPr>
        <w:t xml:space="preserve"> </w:t>
      </w:r>
      <w:r w:rsidR="00962D26" w:rsidRPr="00962D26">
        <w:rPr>
          <w:rFonts w:ascii="Arial" w:hAnsi="Arial" w:cs="Arial"/>
          <w:color w:val="FF0000"/>
          <w:sz w:val="28"/>
          <w:szCs w:val="28"/>
        </w:rPr>
        <w:t>(</w:t>
      </w:r>
      <w:r w:rsidR="00962D26" w:rsidRPr="00962D26">
        <w:rPr>
          <w:rFonts w:ascii="Arial" w:hAnsi="Arial" w:cs="Arial"/>
          <w:b/>
          <w:bCs/>
          <w:color w:val="FF0000"/>
          <w:u w:val="single"/>
        </w:rPr>
        <w:t xml:space="preserve">Wykonawca </w:t>
      </w:r>
      <w:r w:rsidR="00962D26" w:rsidRPr="009A230B">
        <w:rPr>
          <w:rFonts w:ascii="Arial" w:hAnsi="Arial" w:cs="Arial"/>
          <w:b/>
          <w:bCs/>
          <w:color w:val="FF0000"/>
          <w:u w:val="single"/>
        </w:rPr>
        <w:t>dołączy do oferty</w:t>
      </w:r>
      <w:r w:rsidR="00962D26"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01042E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4C6859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C42551" w:rsidRPr="009A230B" w:rsidRDefault="00C42551" w:rsidP="00C42551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C42551" w:rsidRPr="009A230B" w:rsidRDefault="00C42551" w:rsidP="00C42551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464DA9">
        <w:rPr>
          <w:rFonts w:ascii="Arial" w:hAnsi="Arial" w:cs="Arial"/>
          <w:b/>
          <w:sz w:val="20"/>
          <w:szCs w:val="20"/>
        </w:rPr>
        <w:t xml:space="preserve">– 5 pakietów </w:t>
      </w:r>
    </w:p>
    <w:p w:rsidR="00C42551" w:rsidRPr="00C42551" w:rsidRDefault="00C42551" w:rsidP="00C42551">
      <w:pPr>
        <w:rPr>
          <w:lang w:eastAsia="zh-CN" w:bidi="hi-IN"/>
        </w:rPr>
      </w:pP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Wykonawca poda czy jest mikroprzedsiębiorstwem bądź małym lub średnim przedsiębiorstwem (zaznaczyć „x” lub w inny sposób TAK albo NIE):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TAK,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FF0000"/>
          <w:sz w:val="20"/>
        </w:rPr>
        <w:t>NIE</w:t>
      </w: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7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464DA9">
        <w:rPr>
          <w:rFonts w:ascii="Arial" w:hAnsi="Arial" w:cs="Arial"/>
          <w:b/>
        </w:rPr>
        <w:t>79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Cs/>
        </w:rPr>
      </w:pPr>
    </w:p>
    <w:p w:rsidR="00F1723C" w:rsidRDefault="00F1723C" w:rsidP="00F1723C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i/>
          <w:sz w:val="20"/>
          <w:lang w:eastAsia="zh-CN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  </w:t>
      </w: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F1723C" w:rsidRPr="00E90EA8" w:rsidRDefault="00F1723C" w:rsidP="00F1723C">
      <w:pPr>
        <w:rPr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</w:t>
      </w:r>
      <w:r w:rsidRPr="00E90EA8">
        <w:rPr>
          <w:rFonts w:ascii="Arial" w:hAnsi="Arial" w:cs="Arial"/>
          <w:bCs/>
          <w:sz w:val="20"/>
          <w:szCs w:val="20"/>
        </w:rPr>
        <w:t>data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F1723C" w:rsidRPr="00C9520A" w:rsidRDefault="00F1723C" w:rsidP="00F1723C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</w:t>
      </w:r>
      <w:r w:rsidRPr="00E90EA8">
        <w:rPr>
          <w:rStyle w:val="Domylnaczcionkaakapitu1"/>
          <w:rFonts w:ascii="Arial" w:hAnsi="Arial" w:cs="Arial"/>
          <w:bCs/>
        </w:rPr>
        <w:t>Oświadczam, że posiadam aktualne dokumenty dopuszczające zaproponowany  przedmiot zamówienia do obrotu, zgodnie z obowiązującym przepisami prawa w tym zakresie,</w:t>
      </w:r>
      <w:r w:rsidRPr="00E90EA8">
        <w:rPr>
          <w:rFonts w:ascii="Arial" w:hAnsi="Arial" w:cs="Arial"/>
        </w:rPr>
        <w:t xml:space="preserve"> np. </w:t>
      </w:r>
      <w:r w:rsidRPr="00E90EA8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E90EA8">
        <w:rPr>
          <w:rFonts w:ascii="Arial" w:hAnsi="Arial" w:cs="Arial"/>
        </w:rPr>
        <w:t>(jeżeli ocena zgodności była przeprowadzona z  udziałem jednostki  notyfikowanej, obok znaku CE umieszcza się  jej numer seryjny)</w:t>
      </w:r>
      <w:r w:rsidRPr="00E90EA8">
        <w:rPr>
          <w:rFonts w:ascii="Arial" w:hAnsi="Arial" w:cs="Arial"/>
          <w:b/>
        </w:rPr>
        <w:t xml:space="preserve"> oraz, że  dostarczę przedmiotowe dokumenty na żądanie Zamawiającego</w:t>
      </w:r>
      <w:r w:rsidRPr="00C9520A">
        <w:rPr>
          <w:rFonts w:ascii="Arial" w:hAnsi="Arial" w:cs="Arial"/>
          <w:b/>
        </w:rPr>
        <w:t>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Podpis Wykonawcy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</w:rPr>
      </w:pPr>
    </w:p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8</w:t>
      </w:r>
      <w:r w:rsidRPr="009A230B">
        <w:rPr>
          <w:rFonts w:ascii="Arial" w:hAnsi="Arial" w:cs="Arial"/>
          <w:b/>
          <w:bCs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bCs/>
        </w:rPr>
        <w:t>EZP/1</w:t>
      </w:r>
      <w:r w:rsidR="00464DA9">
        <w:rPr>
          <w:rFonts w:ascii="Arial" w:hAnsi="Arial" w:cs="Arial"/>
          <w:b/>
          <w:bCs/>
        </w:rPr>
        <w:t>79</w:t>
      </w:r>
      <w:r w:rsidRPr="009A230B">
        <w:rPr>
          <w:rFonts w:ascii="Arial" w:hAnsi="Arial" w:cs="Arial"/>
          <w:b/>
          <w:bCs/>
        </w:rPr>
        <w:t>/20</w:t>
      </w:r>
    </w:p>
    <w:p w:rsidR="004C6859" w:rsidRPr="009A230B" w:rsidRDefault="004C6859" w:rsidP="004C6859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im.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ul. Długa 1/2, 61-848 Poznań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9A230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r w:rsidRPr="009A230B">
        <w:rPr>
          <w:rFonts w:ascii="Arial" w:hAnsi="Arial" w:cs="Arial"/>
          <w:i/>
          <w:u w:val="single"/>
        </w:rPr>
        <w:t>w zakresie wypełnienia obowiązków informacyjnych przewidzianych w art. 13 lub art. 14 RODO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4C6859" w:rsidRPr="009A230B" w:rsidRDefault="004C6859" w:rsidP="004C6859">
      <w:pPr>
        <w:pStyle w:val="Standarduser"/>
        <w:spacing w:before="100" w:after="100" w:line="360" w:lineRule="auto"/>
        <w:ind w:firstLine="567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A230B">
        <w:rPr>
          <w:rFonts w:ascii="Arial" w:hAnsi="Arial" w:cs="Arial"/>
          <w:color w:val="000000"/>
          <w:vertAlign w:val="superscript"/>
        </w:rPr>
        <w:t>1)</w:t>
      </w:r>
      <w:r w:rsidRPr="009A230B">
        <w:rPr>
          <w:rFonts w:ascii="Arial" w:hAnsi="Arial" w:cs="Arial"/>
          <w:color w:val="000000"/>
        </w:rPr>
        <w:t xml:space="preserve"> wobec osób fizycznych, </w:t>
      </w:r>
      <w:r w:rsidRPr="009A230B">
        <w:rPr>
          <w:rFonts w:ascii="Arial" w:hAnsi="Arial" w:cs="Arial"/>
        </w:rPr>
        <w:t>od których dane osobowe bezpośrednio lub pośrednio pozyskałem</w:t>
      </w:r>
      <w:r w:rsidRPr="009A230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A230B">
        <w:rPr>
          <w:rFonts w:ascii="Arial" w:hAnsi="Arial" w:cs="Arial"/>
        </w:rPr>
        <w:t>.*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 w:rsidRPr="009A230B"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 w:rsidRPr="009A230B">
        <w:rPr>
          <w:rFonts w:ascii="Arial" w:hAnsi="Arial" w:cs="Arial"/>
          <w:color w:val="000000"/>
        </w:rPr>
        <w:t>____________________________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  <w:vertAlign w:val="superscript"/>
        </w:rPr>
        <w:t xml:space="preserve">1) </w:t>
      </w:r>
      <w:r w:rsidRPr="009A230B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C6859" w:rsidRDefault="004C6859" w:rsidP="004C6859">
      <w:r w:rsidRPr="009A230B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A23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859" w:rsidRDefault="004C6859"/>
    <w:p w:rsidR="0001042E" w:rsidRDefault="0001042E"/>
    <w:p w:rsidR="0001042E" w:rsidRDefault="0001042E"/>
    <w:p w:rsidR="0001042E" w:rsidRDefault="0001042E"/>
    <w:p w:rsidR="0001042E" w:rsidRDefault="0001042E"/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4176EC" w:rsidRDefault="004176EC" w:rsidP="004176EC">
      <w:pPr>
        <w:pStyle w:val="Nagwek4"/>
        <w:tabs>
          <w:tab w:val="num" w:pos="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Załącznik nr </w:t>
      </w:r>
      <w:r>
        <w:rPr>
          <w:rFonts w:ascii="Arial" w:hAnsi="Arial" w:cs="Arial"/>
          <w:szCs w:val="28"/>
          <w:lang w:val="pl-PL"/>
        </w:rPr>
        <w:t>9</w:t>
      </w:r>
    </w:p>
    <w:p w:rsidR="004176EC" w:rsidRDefault="004176EC" w:rsidP="00417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>EZP/1</w:t>
      </w:r>
      <w:r w:rsidR="00464DA9">
        <w:rPr>
          <w:rFonts w:ascii="Arial" w:hAnsi="Arial" w:cs="Arial"/>
          <w:b/>
          <w:sz w:val="28"/>
        </w:rPr>
        <w:t>79</w:t>
      </w:r>
      <w:r>
        <w:rPr>
          <w:rFonts w:ascii="Arial" w:hAnsi="Arial" w:cs="Arial"/>
          <w:b/>
          <w:sz w:val="28"/>
        </w:rPr>
        <w:t>/20</w:t>
      </w:r>
    </w:p>
    <w:p w:rsidR="004176EC" w:rsidRPr="004176EC" w:rsidRDefault="004176EC" w:rsidP="004176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na: </w:t>
      </w: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  <w:r>
        <w:rPr>
          <w:rFonts w:ascii="Arial" w:hAnsi="Arial" w:cs="Arial"/>
          <w:b/>
          <w:sz w:val="20"/>
          <w:szCs w:val="20"/>
        </w:rPr>
        <w:t xml:space="preserve">.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4176EC" w:rsidRDefault="004176EC" w:rsidP="004176E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1. 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>W przypadku, gdy spoza obszaru Unii Europejskiej dostawa towaru nie ma charakteru                                      dostawy wewnątrzwspólnotowej i 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gdy nie dochodzi do wewnątrzwspólnotowej dostawy towarów ze względu na brak dostawy spoza granic RP a dostawcą jest podmiot ( Wykonawca) nie posiadający siedziby na terytorium RP pkt.1 załącznika nr 7 nie jest obowiązujący.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>
      <w:pPr>
        <w:rPr>
          <w:rStyle w:val="Domylnaczcionkaakapitu1"/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Style w:val="Domylnaczcionkaakapitu1"/>
          <w:rFonts w:ascii="Arial" w:hAnsi="Arial" w:cs="Arial"/>
          <w:sz w:val="28"/>
          <w:szCs w:val="28"/>
        </w:rPr>
        <w:br w:type="page"/>
      </w:r>
    </w:p>
    <w:sectPr w:rsidR="004176EC" w:rsidSect="00A46EB1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C1" w:rsidRDefault="00DD00C1" w:rsidP="00E64AD2">
      <w:pPr>
        <w:spacing w:after="0" w:line="240" w:lineRule="auto"/>
      </w:pPr>
      <w:r>
        <w:separator/>
      </w:r>
    </w:p>
  </w:endnote>
  <w:endnote w:type="continuationSeparator" w:id="0">
    <w:p w:rsidR="00DD00C1" w:rsidRDefault="00DD00C1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171"/>
      <w:docPartObj>
        <w:docPartGallery w:val="Page Numbers (Bottom of Page)"/>
        <w:docPartUnique/>
      </w:docPartObj>
    </w:sdtPr>
    <w:sdtEndPr/>
    <w:sdtContent>
      <w:p w:rsidR="0049239F" w:rsidRDefault="00492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8C">
          <w:rPr>
            <w:noProof/>
          </w:rPr>
          <w:t>11</w:t>
        </w:r>
        <w:r>
          <w:fldChar w:fldCharType="end"/>
        </w:r>
      </w:p>
    </w:sdtContent>
  </w:sdt>
  <w:p w:rsidR="0049239F" w:rsidRDefault="0049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C1" w:rsidRDefault="00DD00C1" w:rsidP="00E64AD2">
      <w:pPr>
        <w:spacing w:after="0" w:line="240" w:lineRule="auto"/>
      </w:pPr>
      <w:r>
        <w:separator/>
      </w:r>
    </w:p>
  </w:footnote>
  <w:footnote w:type="continuationSeparator" w:id="0">
    <w:p w:rsidR="00DD00C1" w:rsidRDefault="00DD00C1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szCs w:val="16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3" w15:restartNumberingAfterBreak="0">
    <w:nsid w:val="0000001C"/>
    <w:multiLevelType w:val="multilevel"/>
    <w:tmpl w:val="5FC8CF76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036C0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55A86"/>
    <w:multiLevelType w:val="hybridMultilevel"/>
    <w:tmpl w:val="75501730"/>
    <w:lvl w:ilvl="0" w:tplc="5CCC7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B33F1"/>
    <w:multiLevelType w:val="hybridMultilevel"/>
    <w:tmpl w:val="94BED7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9012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D7A2F8F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615F8"/>
    <w:multiLevelType w:val="hybridMultilevel"/>
    <w:tmpl w:val="D3FE318A"/>
    <w:lvl w:ilvl="0" w:tplc="3482C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5B015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198"/>
    <w:multiLevelType w:val="multilevel"/>
    <w:tmpl w:val="200A976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B21ED4"/>
    <w:multiLevelType w:val="hybridMultilevel"/>
    <w:tmpl w:val="72B4E9B6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5A991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6AD80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BB8614A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10C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82BBB"/>
    <w:multiLevelType w:val="hybridMultilevel"/>
    <w:tmpl w:val="684E0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A8C4A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873"/>
    <w:multiLevelType w:val="hybridMultilevel"/>
    <w:tmpl w:val="DB18BC60"/>
    <w:lvl w:ilvl="0" w:tplc="5A1C726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  <w:color w:val="auto"/>
      </w:rPr>
    </w:lvl>
    <w:lvl w:ilvl="1" w:tplc="BE94E7D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92046E0">
      <w:start w:val="1"/>
      <w:numFmt w:val="lowerLetter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7248A0F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8F654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8172CBD"/>
    <w:multiLevelType w:val="hybridMultilevel"/>
    <w:tmpl w:val="8446FC94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6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B31F9F"/>
    <w:multiLevelType w:val="hybridMultilevel"/>
    <w:tmpl w:val="9E7A299C"/>
    <w:lvl w:ilvl="0" w:tplc="3CFAB97E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5A6340B5"/>
    <w:multiLevelType w:val="hybridMultilevel"/>
    <w:tmpl w:val="89C485EC"/>
    <w:lvl w:ilvl="0" w:tplc="5334705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62AF2A9D"/>
    <w:multiLevelType w:val="hybridMultilevel"/>
    <w:tmpl w:val="16EEF048"/>
    <w:lvl w:ilvl="0" w:tplc="7D8CCBE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4620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7" w15:restartNumberingAfterBreak="0">
    <w:nsid w:val="701406E1"/>
    <w:multiLevelType w:val="hybridMultilevel"/>
    <w:tmpl w:val="18EEA29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8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5703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37104"/>
    <w:multiLevelType w:val="hybridMultilevel"/>
    <w:tmpl w:val="D19E3978"/>
    <w:lvl w:ilvl="0" w:tplc="E8FA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F6628"/>
    <w:multiLevelType w:val="hybridMultilevel"/>
    <w:tmpl w:val="A95A7A28"/>
    <w:lvl w:ilvl="0" w:tplc="E2E03FF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F0655EF"/>
    <w:multiLevelType w:val="hybridMultilevel"/>
    <w:tmpl w:val="E1B0C0C4"/>
    <w:lvl w:ilvl="0" w:tplc="0D360C9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3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360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30"/>
  </w:num>
  <w:num w:numId="10">
    <w:abstractNumId w:val="12"/>
  </w:num>
  <w:num w:numId="11">
    <w:abstractNumId w:val="39"/>
  </w:num>
  <w:num w:numId="12">
    <w:abstractNumId w:val="11"/>
  </w:num>
  <w:num w:numId="13">
    <w:abstractNumId w:val="8"/>
  </w:num>
  <w:num w:numId="14">
    <w:abstractNumId w:val="21"/>
  </w:num>
  <w:num w:numId="15">
    <w:abstractNumId w:val="9"/>
  </w:num>
  <w:num w:numId="16">
    <w:abstractNumId w:val="37"/>
  </w:num>
  <w:num w:numId="17">
    <w:abstractNumId w:val="34"/>
  </w:num>
  <w:num w:numId="18">
    <w:abstractNumId w:val="26"/>
  </w:num>
  <w:num w:numId="19">
    <w:abstractNumId w:val="35"/>
  </w:num>
  <w:num w:numId="20">
    <w:abstractNumId w:val="48"/>
  </w:num>
  <w:num w:numId="21">
    <w:abstractNumId w:val="32"/>
  </w:num>
  <w:num w:numId="22">
    <w:abstractNumId w:val="47"/>
  </w:num>
  <w:num w:numId="23">
    <w:abstractNumId w:val="29"/>
  </w:num>
  <w:num w:numId="24">
    <w:abstractNumId w:val="51"/>
  </w:num>
  <w:num w:numId="25">
    <w:abstractNumId w:val="54"/>
  </w:num>
  <w:num w:numId="26">
    <w:abstractNumId w:val="43"/>
  </w:num>
  <w:num w:numId="27">
    <w:abstractNumId w:val="52"/>
  </w:num>
  <w:num w:numId="28">
    <w:abstractNumId w:val="23"/>
  </w:num>
  <w:num w:numId="29">
    <w:abstractNumId w:val="18"/>
  </w:num>
  <w:num w:numId="30">
    <w:abstractNumId w:val="46"/>
  </w:num>
  <w:num w:numId="31">
    <w:abstractNumId w:val="53"/>
  </w:num>
  <w:num w:numId="32">
    <w:abstractNumId w:val="53"/>
    <w:lvlOverride w:ilvl="0">
      <w:startOverride w:val="1"/>
    </w:lvlOverride>
  </w:num>
  <w:num w:numId="33">
    <w:abstractNumId w:val="27"/>
  </w:num>
  <w:num w:numId="34">
    <w:abstractNumId w:val="41"/>
  </w:num>
  <w:num w:numId="35">
    <w:abstractNumId w:val="25"/>
  </w:num>
  <w:num w:numId="36">
    <w:abstractNumId w:val="20"/>
  </w:num>
  <w:num w:numId="37">
    <w:abstractNumId w:val="14"/>
  </w:num>
  <w:num w:numId="38">
    <w:abstractNumId w:val="38"/>
  </w:num>
  <w:num w:numId="39">
    <w:abstractNumId w:val="31"/>
  </w:num>
  <w:num w:numId="40">
    <w:abstractNumId w:val="42"/>
  </w:num>
  <w:num w:numId="41">
    <w:abstractNumId w:val="40"/>
  </w:num>
  <w:num w:numId="42">
    <w:abstractNumId w:val="24"/>
  </w:num>
  <w:num w:numId="43">
    <w:abstractNumId w:val="10"/>
  </w:num>
  <w:num w:numId="44">
    <w:abstractNumId w:val="7"/>
  </w:num>
  <w:num w:numId="45">
    <w:abstractNumId w:val="15"/>
  </w:num>
  <w:num w:numId="46">
    <w:abstractNumId w:val="49"/>
  </w:num>
  <w:num w:numId="47">
    <w:abstractNumId w:val="22"/>
  </w:num>
  <w:num w:numId="48">
    <w:abstractNumId w:val="0"/>
  </w:num>
  <w:num w:numId="49">
    <w:abstractNumId w:val="1"/>
  </w:num>
  <w:num w:numId="50">
    <w:abstractNumId w:val="2"/>
  </w:num>
  <w:num w:numId="51">
    <w:abstractNumId w:val="4"/>
  </w:num>
  <w:num w:numId="52">
    <w:abstractNumId w:val="5"/>
  </w:num>
  <w:num w:numId="53">
    <w:abstractNumId w:val="6"/>
  </w:num>
  <w:num w:numId="54">
    <w:abstractNumId w:val="50"/>
  </w:num>
  <w:num w:numId="55">
    <w:abstractNumId w:val="44"/>
  </w:num>
  <w:num w:numId="56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2"/>
    <w:rsid w:val="0001042E"/>
    <w:rsid w:val="0001372A"/>
    <w:rsid w:val="00075525"/>
    <w:rsid w:val="00077B16"/>
    <w:rsid w:val="00083FA5"/>
    <w:rsid w:val="000A0626"/>
    <w:rsid w:val="000B03D0"/>
    <w:rsid w:val="000B7F32"/>
    <w:rsid w:val="000E02E3"/>
    <w:rsid w:val="000E2703"/>
    <w:rsid w:val="0016044D"/>
    <w:rsid w:val="00195870"/>
    <w:rsid w:val="001B3D18"/>
    <w:rsid w:val="002018ED"/>
    <w:rsid w:val="002072D2"/>
    <w:rsid w:val="00241BCA"/>
    <w:rsid w:val="00250AD8"/>
    <w:rsid w:val="00255F99"/>
    <w:rsid w:val="002830D4"/>
    <w:rsid w:val="0029675E"/>
    <w:rsid w:val="002B5795"/>
    <w:rsid w:val="002C523D"/>
    <w:rsid w:val="0032287D"/>
    <w:rsid w:val="003A338F"/>
    <w:rsid w:val="003E4144"/>
    <w:rsid w:val="004055C5"/>
    <w:rsid w:val="004176EC"/>
    <w:rsid w:val="00431858"/>
    <w:rsid w:val="00464DA9"/>
    <w:rsid w:val="0049239F"/>
    <w:rsid w:val="004C0FBF"/>
    <w:rsid w:val="004C616A"/>
    <w:rsid w:val="004C6859"/>
    <w:rsid w:val="0051423B"/>
    <w:rsid w:val="005320AA"/>
    <w:rsid w:val="005470BE"/>
    <w:rsid w:val="00560955"/>
    <w:rsid w:val="005B01B1"/>
    <w:rsid w:val="005B57A3"/>
    <w:rsid w:val="005C44F3"/>
    <w:rsid w:val="005D731D"/>
    <w:rsid w:val="005F49A0"/>
    <w:rsid w:val="005F6D95"/>
    <w:rsid w:val="0062253D"/>
    <w:rsid w:val="006238AB"/>
    <w:rsid w:val="00632B00"/>
    <w:rsid w:val="006A2D12"/>
    <w:rsid w:val="006E57E5"/>
    <w:rsid w:val="00727026"/>
    <w:rsid w:val="0073396F"/>
    <w:rsid w:val="00741B82"/>
    <w:rsid w:val="00776595"/>
    <w:rsid w:val="007909EB"/>
    <w:rsid w:val="00851F2C"/>
    <w:rsid w:val="00896B60"/>
    <w:rsid w:val="008A5F29"/>
    <w:rsid w:val="008B5B1D"/>
    <w:rsid w:val="008D4600"/>
    <w:rsid w:val="008D594D"/>
    <w:rsid w:val="008E7F42"/>
    <w:rsid w:val="009073F8"/>
    <w:rsid w:val="00926E26"/>
    <w:rsid w:val="00962D26"/>
    <w:rsid w:val="00982B92"/>
    <w:rsid w:val="009939C7"/>
    <w:rsid w:val="009B4658"/>
    <w:rsid w:val="009E340A"/>
    <w:rsid w:val="00A04347"/>
    <w:rsid w:val="00A20834"/>
    <w:rsid w:val="00A35B63"/>
    <w:rsid w:val="00A46EB1"/>
    <w:rsid w:val="00A65C8F"/>
    <w:rsid w:val="00AC3A98"/>
    <w:rsid w:val="00AF3E93"/>
    <w:rsid w:val="00B04C01"/>
    <w:rsid w:val="00B13A1B"/>
    <w:rsid w:val="00B27FD4"/>
    <w:rsid w:val="00B31A06"/>
    <w:rsid w:val="00B37B18"/>
    <w:rsid w:val="00B45E10"/>
    <w:rsid w:val="00B751E3"/>
    <w:rsid w:val="00BE5370"/>
    <w:rsid w:val="00C01D8C"/>
    <w:rsid w:val="00C42551"/>
    <w:rsid w:val="00C6782E"/>
    <w:rsid w:val="00C97F1D"/>
    <w:rsid w:val="00D11BAB"/>
    <w:rsid w:val="00D528FD"/>
    <w:rsid w:val="00D710D8"/>
    <w:rsid w:val="00DA307D"/>
    <w:rsid w:val="00DC1AC5"/>
    <w:rsid w:val="00DD00C1"/>
    <w:rsid w:val="00DE255A"/>
    <w:rsid w:val="00E34CB0"/>
    <w:rsid w:val="00E4557A"/>
    <w:rsid w:val="00E513B2"/>
    <w:rsid w:val="00E52498"/>
    <w:rsid w:val="00E64AD2"/>
    <w:rsid w:val="00E773E3"/>
    <w:rsid w:val="00EE62AD"/>
    <w:rsid w:val="00F1723C"/>
    <w:rsid w:val="00FD59D0"/>
    <w:rsid w:val="00FE5814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7A262"/>
  <w15:docId w15:val="{5539320B-5EA9-4A5A-B568-14BB8D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59"/>
  </w:style>
  <w:style w:type="paragraph" w:styleId="Nagwek1">
    <w:name w:val="heading 1"/>
    <w:aliases w:val="Moje nagłowki"/>
    <w:basedOn w:val="Normalny"/>
    <w:next w:val="Normalny"/>
    <w:link w:val="Nagwek1Znak"/>
    <w:autoRedefine/>
    <w:qFormat/>
    <w:rsid w:val="006E57E5"/>
    <w:pPr>
      <w:keepNext/>
      <w:tabs>
        <w:tab w:val="left" w:pos="142"/>
      </w:tabs>
      <w:spacing w:before="480" w:after="480" w:line="240" w:lineRule="auto"/>
      <w:jc w:val="center"/>
      <w:outlineLvl w:val="0"/>
    </w:pPr>
    <w:rPr>
      <w:rFonts w:ascii="Arial" w:eastAsia="SimSun" w:hAnsi="Arial" w:cs="Times New Roman"/>
      <w:b/>
      <w:sz w:val="28"/>
      <w:szCs w:val="24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859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je nagłowki Znak"/>
    <w:basedOn w:val="Domylnaczcionkaakapitu"/>
    <w:link w:val="Nagwek1"/>
    <w:rsid w:val="006E57E5"/>
    <w:rPr>
      <w:rFonts w:ascii="Arial" w:eastAsia="SimSun" w:hAnsi="Arial" w:cs="Times New Roman"/>
      <w:b/>
      <w:sz w:val="28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C6859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C6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85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6859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C6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qFormat/>
    <w:rsid w:val="004C6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4C685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C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C6859"/>
    <w:rPr>
      <w:rFonts w:ascii="Times New Roman" w:eastAsia="SimSun" w:hAnsi="Times New Roman" w:cs="Times New Roman"/>
      <w:sz w:val="24"/>
      <w:szCs w:val="24"/>
      <w:lang w:eastAsia="ar-SA"/>
    </w:rPr>
  </w:style>
  <w:style w:type="numbering" w:customStyle="1" w:styleId="WW8Num4511">
    <w:name w:val="WW8Num4511"/>
    <w:rsid w:val="004C6859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C6859"/>
    <w:pPr>
      <w:keepLines/>
      <w:spacing w:after="120" w:line="276" w:lineRule="auto"/>
      <w:ind w:hanging="284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6859"/>
    <w:pPr>
      <w:tabs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859"/>
    <w:rPr>
      <w:color w:val="0000FF" w:themeColor="hyperlink"/>
      <w:u w:val="single"/>
    </w:rPr>
  </w:style>
  <w:style w:type="paragraph" w:customStyle="1" w:styleId="Standarduser">
    <w:name w:val="Standard (user)"/>
    <w:rsid w:val="004C685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C6859"/>
  </w:style>
  <w:style w:type="character" w:customStyle="1" w:styleId="Internetlink">
    <w:name w:val="Internet link"/>
    <w:rsid w:val="004C6859"/>
    <w:rPr>
      <w:color w:val="0000FF"/>
      <w:u w:val="single"/>
    </w:rPr>
  </w:style>
  <w:style w:type="paragraph" w:customStyle="1" w:styleId="Standard">
    <w:name w:val="Standard"/>
    <w:rsid w:val="004C68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C6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9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Bezlisty"/>
    <w:rsid w:val="004C6859"/>
    <w:pPr>
      <w:numPr>
        <w:numId w:val="28"/>
      </w:numPr>
    </w:pPr>
  </w:style>
  <w:style w:type="numbering" w:customStyle="1" w:styleId="WW8Num21">
    <w:name w:val="WW8Num21"/>
    <w:basedOn w:val="Bezlisty"/>
    <w:rsid w:val="004C6859"/>
    <w:pPr>
      <w:numPr>
        <w:numId w:val="29"/>
      </w:numPr>
    </w:pPr>
  </w:style>
  <w:style w:type="paragraph" w:customStyle="1" w:styleId="Heading4user">
    <w:name w:val="Heading 4 (user)"/>
    <w:basedOn w:val="Standarduser"/>
    <w:next w:val="Normalny"/>
    <w:rsid w:val="004C6859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Textbodyuser">
    <w:name w:val="Text body (user)"/>
    <w:basedOn w:val="Standarduser"/>
    <w:rsid w:val="004C6859"/>
    <w:pPr>
      <w:spacing w:after="120"/>
    </w:pPr>
  </w:style>
  <w:style w:type="numbering" w:customStyle="1" w:styleId="WW8Num15">
    <w:name w:val="WW8Num15"/>
    <w:basedOn w:val="Bezlisty"/>
    <w:rsid w:val="004C6859"/>
    <w:pPr>
      <w:numPr>
        <w:numId w:val="31"/>
      </w:numPr>
    </w:pPr>
  </w:style>
  <w:style w:type="paragraph" w:styleId="HTML-wstpniesformatowany">
    <w:name w:val="HTML Preformatted"/>
    <w:basedOn w:val="Standarduser"/>
    <w:link w:val="HTML-wstpniesformatowanyZnak"/>
    <w:uiPriority w:val="99"/>
    <w:rsid w:val="004C6859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685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numbering" w:customStyle="1" w:styleId="WW8Num6">
    <w:name w:val="WW8Num6"/>
    <w:basedOn w:val="Bezlisty"/>
    <w:rsid w:val="004C6859"/>
    <w:pPr>
      <w:numPr>
        <w:numId w:val="33"/>
      </w:numPr>
    </w:pPr>
  </w:style>
  <w:style w:type="numbering" w:customStyle="1" w:styleId="WW8Num18">
    <w:name w:val="WW8Num18"/>
    <w:basedOn w:val="Bezlisty"/>
    <w:rsid w:val="004C6859"/>
    <w:pPr>
      <w:numPr>
        <w:numId w:val="34"/>
      </w:numPr>
    </w:pPr>
  </w:style>
  <w:style w:type="numbering" w:customStyle="1" w:styleId="WW8Num23">
    <w:name w:val="WW8Num23"/>
    <w:basedOn w:val="Bezlisty"/>
    <w:rsid w:val="004C6859"/>
    <w:pPr>
      <w:numPr>
        <w:numId w:val="35"/>
      </w:numPr>
    </w:pPr>
  </w:style>
  <w:style w:type="numbering" w:customStyle="1" w:styleId="WW8Num29">
    <w:name w:val="WW8Num29"/>
    <w:basedOn w:val="Bezlisty"/>
    <w:rsid w:val="004C6859"/>
    <w:pPr>
      <w:numPr>
        <w:numId w:val="36"/>
      </w:numPr>
    </w:pPr>
  </w:style>
  <w:style w:type="numbering" w:customStyle="1" w:styleId="WW8Num32">
    <w:name w:val="WW8Num32"/>
    <w:basedOn w:val="Bezlisty"/>
    <w:rsid w:val="004C6859"/>
    <w:pPr>
      <w:numPr>
        <w:numId w:val="37"/>
      </w:numPr>
    </w:pPr>
  </w:style>
  <w:style w:type="numbering" w:customStyle="1" w:styleId="WW8Num33">
    <w:name w:val="WW8Num33"/>
    <w:basedOn w:val="Bezlisty"/>
    <w:rsid w:val="004C6859"/>
    <w:pPr>
      <w:numPr>
        <w:numId w:val="38"/>
      </w:numPr>
    </w:pPr>
  </w:style>
  <w:style w:type="numbering" w:customStyle="1" w:styleId="WW8Num49">
    <w:name w:val="WW8Num49"/>
    <w:basedOn w:val="Bezlisty"/>
    <w:rsid w:val="004C6859"/>
    <w:pPr>
      <w:numPr>
        <w:numId w:val="39"/>
      </w:numPr>
    </w:pPr>
  </w:style>
  <w:style w:type="numbering" w:customStyle="1" w:styleId="WW8Num96">
    <w:name w:val="WW8Num96"/>
    <w:basedOn w:val="Bezlisty"/>
    <w:rsid w:val="004C6859"/>
    <w:pPr>
      <w:numPr>
        <w:numId w:val="40"/>
      </w:numPr>
    </w:pPr>
  </w:style>
  <w:style w:type="paragraph" w:customStyle="1" w:styleId="Style1">
    <w:name w:val="Style1"/>
    <w:basedOn w:val="Standarduser"/>
    <w:uiPriority w:val="99"/>
    <w:rsid w:val="004C6859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uiPriority w:val="99"/>
    <w:rsid w:val="004C6859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uiPriority w:val="99"/>
    <w:rsid w:val="004C6859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uiPriority w:val="99"/>
    <w:rsid w:val="004C6859"/>
    <w:pPr>
      <w:widowControl w:val="0"/>
      <w:tabs>
        <w:tab w:val="left" w:pos="3118"/>
      </w:tabs>
      <w:suppressAutoHyphens/>
      <w:autoSpaceDN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kern w:val="3"/>
      <w:sz w:val="19"/>
      <w:szCs w:val="20"/>
      <w:lang w:eastAsia="zh-CN"/>
    </w:rPr>
  </w:style>
  <w:style w:type="character" w:customStyle="1" w:styleId="FontStyle11">
    <w:name w:val="Font Style11"/>
    <w:uiPriority w:val="99"/>
    <w:rsid w:val="004C6859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uiPriority w:val="99"/>
    <w:rsid w:val="004C6859"/>
    <w:rPr>
      <w:rFonts w:ascii="Arial" w:hAnsi="Arial" w:cs="Arial"/>
      <w:color w:val="000000"/>
      <w:spacing w:val="60"/>
      <w:sz w:val="22"/>
      <w:szCs w:val="22"/>
    </w:rPr>
  </w:style>
  <w:style w:type="paragraph" w:styleId="Stopka">
    <w:name w:val="footer"/>
    <w:basedOn w:val="Normalny"/>
    <w:link w:val="StopkaZnak"/>
    <w:unhideWhenUsed/>
    <w:rsid w:val="00E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D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D4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00"/>
  </w:style>
  <w:style w:type="paragraph" w:customStyle="1" w:styleId="Tekstpodstawowy32">
    <w:name w:val="Tekst podstawowy 32"/>
    <w:basedOn w:val="Normalny"/>
    <w:rsid w:val="008D460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abelanum">
    <w:name w:val="Tabela num"/>
    <w:basedOn w:val="Normalny"/>
    <w:link w:val="TabelanumZnak"/>
    <w:qFormat/>
    <w:rsid w:val="006E57E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6E57E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E57E5"/>
    <w:pPr>
      <w:suppressAutoHyphens/>
      <w:autoSpaceDN w:val="0"/>
      <w:spacing w:after="6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1Znak">
    <w:name w:val="Opis1 Znak"/>
    <w:link w:val="Opis1"/>
    <w:rsid w:val="006E57E5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6E57E5"/>
    <w:pPr>
      <w:numPr>
        <w:numId w:val="41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pis3">
    <w:name w:val="Opis3"/>
    <w:basedOn w:val="Akapitzlist"/>
    <w:link w:val="Opis3Znak"/>
    <w:qFormat/>
    <w:rsid w:val="006E57E5"/>
    <w:pPr>
      <w:numPr>
        <w:ilvl w:val="1"/>
        <w:numId w:val="41"/>
      </w:numPr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6E57E5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57E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is3Znak">
    <w:name w:val="Opis3 Znak"/>
    <w:link w:val="Opis3"/>
    <w:rsid w:val="00F1723C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C6782E"/>
    <w:pPr>
      <w:numPr>
        <w:numId w:val="46"/>
      </w:numPr>
      <w:suppressAutoHyphens w:val="0"/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C678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uiPriority w:val="22"/>
    <w:qFormat/>
    <w:rsid w:val="0001042E"/>
    <w:rPr>
      <w:b/>
      <w:bCs/>
    </w:rPr>
  </w:style>
  <w:style w:type="character" w:customStyle="1" w:styleId="apple-converted-space">
    <w:name w:val="apple-converted-space"/>
    <w:rsid w:val="0001042E"/>
  </w:style>
  <w:style w:type="paragraph" w:customStyle="1" w:styleId="Paragraf">
    <w:name w:val="Paragraf"/>
    <w:basedOn w:val="Normalny"/>
    <w:rsid w:val="0001042E"/>
    <w:pPr>
      <w:tabs>
        <w:tab w:val="left" w:pos="0"/>
      </w:tabs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04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4345</Words>
  <Characters>26071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User</cp:lastModifiedBy>
  <cp:revision>4</cp:revision>
  <cp:lastPrinted>2020-10-27T07:09:00Z</cp:lastPrinted>
  <dcterms:created xsi:type="dcterms:W3CDTF">2020-12-23T07:50:00Z</dcterms:created>
  <dcterms:modified xsi:type="dcterms:W3CDTF">2020-12-23T07:50:00Z</dcterms:modified>
</cp:coreProperties>
</file>